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成绩录入流程操作手册</w:t>
      </w:r>
    </w:p>
    <w:p>
      <w:pPr>
        <w:jc w:val="center"/>
        <w:rPr>
          <w:b/>
          <w:bCs/>
          <w:sz w:val="32"/>
          <w:szCs w:val="32"/>
        </w:rPr>
      </w:pPr>
    </w:p>
    <w:p>
      <w:pPr>
        <w:ind w:firstLine="420" w:firstLineChars="200"/>
        <w:jc w:val="left"/>
        <w:rPr>
          <w:color w:val="FFFFFF" w:themeColor="background1"/>
          <w:szCs w:val="21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FFFFFF" w:themeColor="background1"/>
          <w:highlight w:val="red"/>
          <w14:textFill>
            <w14:solidFill>
              <w14:schemeClr w14:val="bg1"/>
            </w14:solidFill>
          </w14:textFill>
        </w:rPr>
        <w:t>教师录入成绩流程视频可参照该网站</w:t>
      </w:r>
      <w:r>
        <w:fldChar w:fldCharType="begin"/>
      </w:r>
      <w:r>
        <w:instrText xml:space="preserve"> HYPERLINK "https://www.bilibili.com/video/av82407625/" </w:instrText>
      </w:r>
      <w:r>
        <w:fldChar w:fldCharType="separate"/>
      </w:r>
      <w:r>
        <w:rPr>
          <w:rStyle w:val="5"/>
          <w:color w:val="FFFFFF" w:themeColor="background1"/>
          <w:highlight w:val="red"/>
          <w14:textFill>
            <w14:solidFill>
              <w14:schemeClr w14:val="bg1"/>
            </w14:solidFill>
          </w14:textFill>
        </w:rPr>
        <w:t>https://www.bilibili.com/video/av82407625/</w:t>
      </w:r>
      <w:r>
        <w:rPr>
          <w:rStyle w:val="5"/>
          <w:color w:val="FFFFFF" w:themeColor="background1"/>
          <w:highlight w:val="red"/>
          <w14:textFill>
            <w14:solidFill>
              <w14:schemeClr w14:val="bg1"/>
            </w14:solidFill>
          </w14:textFill>
        </w:rPr>
        <w:fldChar w:fldCharType="end"/>
      </w:r>
    </w:p>
    <w:p>
      <w:pPr>
        <w:ind w:firstLine="420" w:firstLineChars="200"/>
        <w:jc w:val="left"/>
        <w:rPr>
          <w:szCs w:val="21"/>
        </w:rPr>
      </w:pPr>
    </w:p>
    <w:p>
      <w:pPr>
        <w:ind w:firstLine="42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/>
          <w:szCs w:val="21"/>
        </w:rPr>
        <w:t>正式教师请使用jAccount账号登录教学信息服务网，非正式教师请使用临时账号及密码登录。网址：</w:t>
      </w:r>
      <w:r>
        <w:fldChar w:fldCharType="begin"/>
      </w:r>
      <w:r>
        <w:instrText xml:space="preserve"> HYPERLINK "http://i.sjtu.edu.cn/xtgl/login_slogin.html" </w:instrText>
      </w:r>
      <w:r>
        <w:fldChar w:fldCharType="separate"/>
      </w:r>
      <w:r>
        <w:rPr>
          <w:rStyle w:val="4"/>
          <w:rFonts w:ascii="宋体" w:hAnsi="宋体" w:eastAsia="宋体" w:cs="宋体"/>
          <w:sz w:val="24"/>
        </w:rPr>
        <w:t>http://i.sjtu.edu.cn</w:t>
      </w:r>
      <w:r>
        <w:rPr>
          <w:rStyle w:val="4"/>
          <w:rFonts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firstLine="480" w:firstLineChars="200"/>
        <w:jc w:val="left"/>
        <w:rPr>
          <w:rFonts w:ascii="宋体" w:hAnsi="宋体" w:eastAsia="宋体" w:cs="宋体"/>
          <w:sz w:val="24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第一步：进入【成绩】-【成绩录入【教师】】模块。</w:t>
      </w:r>
    </w:p>
    <w:p>
      <w:pPr>
        <w:rPr>
          <w:szCs w:val="21"/>
        </w:rPr>
      </w:pPr>
      <w:r>
        <w:rPr>
          <w:rFonts w:hint="eastAsia"/>
        </w:rPr>
        <w:drawing>
          <wp:inline distT="0" distB="0" distL="114300" distR="114300">
            <wp:extent cx="5269865" cy="2568575"/>
            <wp:effectExtent l="0" t="0" r="6985" b="3175"/>
            <wp:docPr id="1" name="图片 1" descr="15635062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350629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第二步：选中需要录入的教学班，点击确定。</w:t>
      </w:r>
    </w:p>
    <w:p>
      <w:r>
        <w:rPr>
          <w:rFonts w:hint="eastAsia"/>
        </w:rPr>
        <w:drawing>
          <wp:inline distT="0" distB="0" distL="114300" distR="114300">
            <wp:extent cx="5271770" cy="2564130"/>
            <wp:effectExtent l="0" t="0" r="5080" b="7620"/>
            <wp:docPr id="3" name="图片 3" descr="15635068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6350689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第三步：设置成绩比例分项。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点击成绩录入页面左侧的竖条设置成绩分项比例。</w:t>
      </w:r>
    </w:p>
    <w:p>
      <w:pPr>
        <w:rPr>
          <w:szCs w:val="21"/>
        </w:rPr>
      </w:pPr>
    </w:p>
    <w:p>
      <w:r>
        <w:rPr>
          <w:rFonts w:hint="eastAsia"/>
        </w:rPr>
        <w:drawing>
          <wp:inline distT="0" distB="0" distL="114300" distR="114300">
            <wp:extent cx="5269865" cy="2471420"/>
            <wp:effectExtent l="0" t="0" r="6985" b="5080"/>
            <wp:docPr id="4" name="图片 4" descr="15635070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6350709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szCs w:val="21"/>
        </w:rPr>
      </w:pPr>
      <w:r>
        <w:rPr>
          <w:rFonts w:hint="eastAsia"/>
        </w:rPr>
        <w:t xml:space="preserve">2. </w:t>
      </w:r>
      <w:r>
        <w:rPr>
          <w:rFonts w:hint="eastAsia"/>
          <w:szCs w:val="21"/>
        </w:rPr>
        <w:t>点击增加成绩分项添加分项比例（以平时占比百分之三十，期末占比百分之七十为例）。输入成绩可选择百分制或比例制。其中百分制可输入0-100直接的数值。而对于比例制，</w:t>
      </w:r>
      <w:r>
        <w:rPr>
          <w:rFonts w:ascii="Helvetica" w:hAnsi="Helvetica" w:eastAsia="Helvetica" w:cs="Helvetica"/>
          <w:szCs w:val="21"/>
        </w:rPr>
        <w:t>假设您已设置平时成绩占总成绩30%，则在输入平时成绩时您就只能输入0-30之间的数字</w:t>
      </w:r>
      <w:r>
        <w:rPr>
          <w:rFonts w:hint="eastAsia"/>
          <w:szCs w:val="21"/>
        </w:rPr>
        <w:t>。分项录入级制可以选择百分制、等级制和二级制等。设置好之后点击</w:t>
      </w:r>
      <w:r>
        <w:rPr>
          <w:rFonts w:hint="eastAsia"/>
          <w:b/>
          <w:szCs w:val="21"/>
          <w:u w:val="single"/>
        </w:rPr>
        <w:t>调整分项</w:t>
      </w:r>
      <w:r>
        <w:rPr>
          <w:rFonts w:hint="eastAsia"/>
          <w:szCs w:val="21"/>
        </w:rPr>
        <w:t>，则分项比例设置完成。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请注意：如果选择比例制成绩，成绩录入级制只能选择百分制。</w:t>
      </w:r>
    </w:p>
    <w:p>
      <w:pPr>
        <w:rPr>
          <w:color w:val="FF0000"/>
          <w:szCs w:val="21"/>
        </w:rPr>
      </w:pPr>
    </w:p>
    <w:p>
      <w:pPr>
        <w:rPr>
          <w:szCs w:val="21"/>
        </w:rPr>
      </w:pPr>
      <w:r>
        <w:rPr>
          <w:rFonts w:hint="eastAsia"/>
        </w:rPr>
        <w:drawing>
          <wp:inline distT="0" distB="0" distL="114300" distR="114300">
            <wp:extent cx="5260975" cy="2531110"/>
            <wp:effectExtent l="0" t="0" r="15875" b="2540"/>
            <wp:docPr id="5" name="图片 5" descr="1563507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635077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第四步 录入成绩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系统根据您设置的比例分项，生成成绩录入信息。在录入成绩的界面可以设置总评成绩为百分制、二级制或等级制，该选项必填；也可根据您实际要求，设置总评成绩数据的存储格式为实际分数、四舍五入、取整或四舍五入但保留0.5分数等，该选项必填。</w:t>
      </w:r>
    </w:p>
    <w:p>
      <w:pPr>
        <w:ind w:firstLine="420" w:firstLineChars="200"/>
        <w:rPr>
          <w:szCs w:val="21"/>
        </w:rPr>
      </w:pPr>
      <w:r>
        <w:rPr>
          <w:rFonts w:hint="eastAsia"/>
        </w:rPr>
        <w:drawing>
          <wp:inline distT="0" distB="0" distL="114300" distR="114300">
            <wp:extent cx="5264150" cy="2526665"/>
            <wp:effectExtent l="0" t="0" r="12700" b="6985"/>
            <wp:docPr id="7" name="图片 7" descr="156351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635110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对于特殊情况需要录入学生的个性化比例成绩，请先点击特殊比例，选择特殊处理原因后对单个学生设置比例分项。</w:t>
      </w:r>
    </w:p>
    <w:p>
      <w:pPr>
        <w:ind w:firstLine="420" w:firstLineChars="200"/>
        <w:rPr>
          <w:szCs w:val="21"/>
        </w:rPr>
      </w:pPr>
      <w:r>
        <w:rPr>
          <w:rFonts w:hint="eastAsia"/>
        </w:rPr>
        <w:drawing>
          <wp:inline distT="0" distB="0" distL="114300" distR="114300">
            <wp:extent cx="5269865" cy="2562225"/>
            <wp:effectExtent l="0" t="0" r="6985" b="9525"/>
            <wp:docPr id="10" name="图片 10" descr="15635115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63511538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系统支持批量导入成绩功能。系统会根据您之前设置的参数，生成下载模板。模板包含各个比例分项所有成绩字段，即您可以同时导入所有分项成绩数据。</w:t>
      </w:r>
    </w:p>
    <w:p>
      <w:pPr>
        <w:ind w:firstLine="420" w:firstLineChars="20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输入或导入完成后，请记得点击保存按钮。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drawing>
          <wp:inline distT="0" distB="0" distL="114300" distR="114300">
            <wp:extent cx="5267960" cy="963295"/>
            <wp:effectExtent l="0" t="0" r="8890" b="8255"/>
            <wp:docPr id="8" name="图片 8" descr="15635262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63526298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第五步 填写试卷分析、试卷分析建议和试卷分析说明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成绩录入完成后，请点击左侧按钮完成试卷分析、试卷分析建议和试卷分析说明的录入。这些为必填选项，如果未填写则不能提交成绩。成绩录入确定无误后点击提交，提交后不可更改。</w:t>
      </w:r>
    </w:p>
    <w:p>
      <w:pPr>
        <w:ind w:left="420" w:leftChars="200"/>
      </w:pPr>
      <w:r>
        <w:rPr>
          <w:rFonts w:hint="eastAsia"/>
        </w:rPr>
        <w:drawing>
          <wp:inline distT="0" distB="0" distL="114300" distR="114300">
            <wp:extent cx="5269865" cy="2592070"/>
            <wp:effectExtent l="0" t="0" r="6985" b="17780"/>
            <wp:docPr id="6" name="图片 6" descr="15635112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63511250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5273040" cy="2533650"/>
            <wp:effectExtent l="0" t="0" r="3810" b="0"/>
            <wp:docPr id="11" name="图片 11" descr="15635117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6351175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leftChars="200"/>
      </w:pPr>
    </w:p>
    <w:p>
      <w:pPr>
        <w:ind w:firstLine="420" w:firstLineChars="200"/>
        <w:rPr>
          <w:szCs w:val="21"/>
        </w:rPr>
      </w:pPr>
      <w:r>
        <w:rPr>
          <w:rFonts w:hint="eastAsia"/>
          <w:color w:val="FF0000"/>
          <w:szCs w:val="21"/>
        </w:rPr>
        <w:t>请注意，已经提交成绩如果需要修改，需要到 成绩修改（教师）模块 提交申请。成绩修改相关审核按照学校规定执行。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4F484C"/>
    <w:multiLevelType w:val="singleLevel"/>
    <w:tmpl w:val="A04F484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E4610"/>
    <w:rsid w:val="00686D48"/>
    <w:rsid w:val="007143E2"/>
    <w:rsid w:val="009E4585"/>
    <w:rsid w:val="01730012"/>
    <w:rsid w:val="039410F2"/>
    <w:rsid w:val="046968D9"/>
    <w:rsid w:val="15603067"/>
    <w:rsid w:val="15B528A4"/>
    <w:rsid w:val="197239FD"/>
    <w:rsid w:val="1F524504"/>
    <w:rsid w:val="2BE12346"/>
    <w:rsid w:val="3AEE4610"/>
    <w:rsid w:val="4CBE5A70"/>
    <w:rsid w:val="54E91096"/>
    <w:rsid w:val="79F80279"/>
    <w:rsid w:val="7DC0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</Words>
  <Characters>856</Characters>
  <Lines>7</Lines>
  <Paragraphs>2</Paragraphs>
  <TotalTime>1</TotalTime>
  <ScaleCrop>false</ScaleCrop>
  <LinksUpToDate>false</LinksUpToDate>
  <CharactersWithSpaces>1004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2020-01-07T05:53:00Z</dcterms:created>
  <dc:creator>Administrator</dc:creator>
  <cp:lastModifiedBy>悠悠小瓜</cp:lastModifiedBy>
  <dcterms:modified xsi:type="dcterms:W3CDTF">2021-03-15T04:18:24Z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