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BF5" w:rsidRPr="001D0BF5" w:rsidRDefault="00C032C2" w:rsidP="00642455">
      <w:pPr>
        <w:spacing w:afterLines="50" w:after="156"/>
        <w:jc w:val="center"/>
        <w:rPr>
          <w:b/>
          <w:sz w:val="32"/>
          <w:szCs w:val="32"/>
        </w:rPr>
      </w:pPr>
      <w:r w:rsidRPr="00C032C2">
        <w:rPr>
          <w:rFonts w:hint="eastAsia"/>
          <w:b/>
          <w:sz w:val="32"/>
          <w:szCs w:val="32"/>
        </w:rPr>
        <w:t>《自动控制原理》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C032C2" w:rsidP="00A724E5">
            <w:pPr>
              <w:rPr>
                <w:w w:val="90"/>
              </w:rPr>
            </w:pPr>
            <w:r w:rsidRPr="00645314">
              <w:rPr>
                <w:rFonts w:ascii="宋体" w:hAnsi="宋体" w:hint="eastAsia"/>
                <w:sz w:val="24"/>
              </w:rPr>
              <w:t>AV306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C032C2" w:rsidP="00A724E5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C032C2" w:rsidP="00A724E5">
            <w:pPr>
              <w:rPr>
                <w:color w:val="00B050"/>
              </w:rPr>
            </w:pPr>
            <w:r w:rsidRPr="00FA7FD8">
              <w:rPr>
                <w:rFonts w:hint="eastAsia"/>
              </w:rPr>
              <w:t>4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C032C2" w:rsidRDefault="00686943" w:rsidP="00686943">
            <w:pPr>
              <w:jc w:val="left"/>
            </w:pPr>
            <w:r w:rsidRPr="00C032C2">
              <w:rPr>
                <w:rFonts w:hint="eastAsia"/>
              </w:rPr>
              <w:t>（中文）</w:t>
            </w:r>
            <w:r w:rsidR="00C032C2" w:rsidRPr="00C032C2">
              <w:rPr>
                <w:rFonts w:hint="eastAsia"/>
              </w:rPr>
              <w:t>自动控制原理</w:t>
            </w:r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C032C2" w:rsidRDefault="00686943" w:rsidP="00686943">
            <w:pPr>
              <w:jc w:val="left"/>
            </w:pPr>
            <w:r w:rsidRPr="00C032C2">
              <w:rPr>
                <w:rFonts w:hint="eastAsia"/>
              </w:rPr>
              <w:t>（英文）</w:t>
            </w:r>
            <w:r w:rsidR="00C032C2" w:rsidRPr="00C032C2">
              <w:rPr>
                <w:rFonts w:hint="eastAsia"/>
              </w:rPr>
              <w:t>Principles of Automatic Control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C032C2" w:rsidRDefault="001E2C7C" w:rsidP="00C032C2">
            <w:pPr>
              <w:jc w:val="left"/>
            </w:pPr>
            <w:r>
              <w:rPr>
                <w:rFonts w:hint="eastAsia"/>
              </w:rPr>
              <w:t>此课程是</w:t>
            </w:r>
            <w:r w:rsidR="00C032C2" w:rsidRPr="00C032C2">
              <w:rPr>
                <w:rFonts w:hint="eastAsia"/>
              </w:rPr>
              <w:t>航空航天专业的本科专业</w:t>
            </w:r>
            <w:r>
              <w:rPr>
                <w:rFonts w:hint="eastAsia"/>
              </w:rPr>
              <w:t>必修</w:t>
            </w:r>
            <w:r w:rsidR="00C032C2" w:rsidRPr="00C032C2">
              <w:rPr>
                <w:rFonts w:hint="eastAsia"/>
              </w:rPr>
              <w:t>课程</w:t>
            </w: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C032C2" w:rsidP="00823ACC">
            <w:pPr>
              <w:jc w:val="left"/>
            </w:pPr>
            <w:r w:rsidRPr="00C032C2">
              <w:rPr>
                <w:rFonts w:hint="eastAsia"/>
              </w:rPr>
              <w:t>航空航天专业本科学生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C032C2" w:rsidP="00823ACC">
            <w:pPr>
              <w:jc w:val="left"/>
            </w:pPr>
            <w:r>
              <w:rPr>
                <w:rFonts w:hint="eastAsia"/>
              </w:rPr>
              <w:t>英语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C032C2" w:rsidRPr="00C032C2" w:rsidRDefault="00C032C2" w:rsidP="00C032C2">
            <w:pPr>
              <w:pStyle w:val="ad"/>
              <w:ind w:firstLineChars="0" w:firstLine="0"/>
              <w:rPr>
                <w:rFonts w:asciiTheme="minorHAnsi" w:eastAsiaTheme="minorEastAsia" w:hAnsiTheme="minorHAnsi" w:cstheme="minorBidi"/>
                <w:szCs w:val="22"/>
              </w:rPr>
            </w:pPr>
            <w:r w:rsidRPr="00C032C2">
              <w:rPr>
                <w:rFonts w:asciiTheme="minorHAnsi" w:eastAsiaTheme="minorEastAsia" w:hAnsiTheme="minorHAnsi" w:cstheme="minorBidi" w:hint="eastAsia"/>
                <w:szCs w:val="22"/>
              </w:rPr>
              <w:t>航空航天学院</w:t>
            </w:r>
          </w:p>
          <w:p w:rsidR="001D0BF5" w:rsidRPr="001D0BF5" w:rsidRDefault="001D0BF5" w:rsidP="007C626D">
            <w:pPr>
              <w:jc w:val="center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C032C2" w:rsidP="007C626D">
            <w:pPr>
              <w:jc w:val="left"/>
            </w:pPr>
            <w:r w:rsidRPr="00C032C2">
              <w:t>高等数学</w:t>
            </w:r>
            <w:r w:rsidRPr="00C032C2">
              <w:rPr>
                <w:rFonts w:hint="eastAsia"/>
              </w:rPr>
              <w:t>、大学物理</w:t>
            </w:r>
            <w:r w:rsidR="00BB4362">
              <w:rPr>
                <w:rFonts w:hint="eastAsia"/>
              </w:rPr>
              <w:t>、线性代数、数学方法</w:t>
            </w: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C032C2" w:rsidP="007C626D">
            <w:pPr>
              <w:jc w:val="center"/>
            </w:pPr>
            <w:r>
              <w:rPr>
                <w:rFonts w:hint="eastAsia"/>
              </w:rPr>
              <w:t>杨永胜</w:t>
            </w: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C032C2" w:rsidP="007C626D">
            <w:pPr>
              <w:jc w:val="center"/>
              <w:rPr>
                <w:color w:val="00B050"/>
              </w:rPr>
            </w:pPr>
            <w:r w:rsidRPr="00C032C2">
              <w:rPr>
                <w:rFonts w:hint="eastAsia"/>
              </w:rPr>
              <w:t>无</w:t>
            </w: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9F62FC" w:rsidRPr="00645314" w:rsidRDefault="009E632A" w:rsidP="009F62F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自动控制原理是航空航天</w:t>
            </w:r>
            <w:r w:rsidR="009F62FC" w:rsidRPr="00645314">
              <w:rPr>
                <w:rFonts w:ascii="宋体" w:hAnsi="宋体" w:hint="eastAsia"/>
                <w:sz w:val="24"/>
              </w:rPr>
              <w:t>专业的</w:t>
            </w:r>
            <w:r>
              <w:rPr>
                <w:rFonts w:ascii="宋体" w:hAnsi="宋体" w:hint="eastAsia"/>
                <w:sz w:val="24"/>
              </w:rPr>
              <w:t>专业</w:t>
            </w:r>
            <w:r w:rsidR="009F62FC" w:rsidRPr="00645314">
              <w:rPr>
                <w:rFonts w:ascii="宋体" w:hAnsi="宋体" w:hint="eastAsia"/>
                <w:sz w:val="24"/>
              </w:rPr>
              <w:t>基础课，也是必修课，是以原理为主的理论性课程；</w:t>
            </w:r>
            <w:r w:rsidR="009F62FC" w:rsidRPr="00645314">
              <w:rPr>
                <w:rFonts w:ascii="宋体" w:hAnsi="宋体"/>
                <w:sz w:val="24"/>
              </w:rPr>
              <w:t>它紧密围绕自动控制系统的基本理论与应用，介绍控制系统的物理概念和分析设计方法，是一门理论性和实用性较强的课程。</w:t>
            </w:r>
          </w:p>
          <w:p w:rsidR="009F62FC" w:rsidRDefault="009F62FC" w:rsidP="009F62FC">
            <w:pPr>
              <w:ind w:firstLineChars="225" w:firstLine="540"/>
              <w:rPr>
                <w:rFonts w:ascii="宋体" w:hAnsi="宋体"/>
                <w:sz w:val="24"/>
              </w:rPr>
            </w:pPr>
            <w:r w:rsidRPr="00645314">
              <w:rPr>
                <w:rFonts w:ascii="宋体" w:hAnsi="宋体"/>
                <w:sz w:val="24"/>
              </w:rPr>
              <w:t>通过本课程的课堂讲授、</w:t>
            </w:r>
            <w:r w:rsidR="003E7E39">
              <w:rPr>
                <w:rFonts w:ascii="宋体" w:hAnsi="宋体" w:hint="eastAsia"/>
                <w:sz w:val="24"/>
              </w:rPr>
              <w:t>作业</w:t>
            </w:r>
            <w:r w:rsidR="003E7E39">
              <w:rPr>
                <w:rFonts w:ascii="宋体" w:hAnsi="宋体"/>
                <w:sz w:val="24"/>
              </w:rPr>
              <w:t>、项目和讲演等环节，</w:t>
            </w:r>
            <w:r w:rsidRPr="00645314">
              <w:rPr>
                <w:rFonts w:ascii="宋体" w:hAnsi="宋体"/>
                <w:sz w:val="24"/>
              </w:rPr>
              <w:t>学生</w:t>
            </w:r>
            <w:r w:rsidR="003E7E39">
              <w:rPr>
                <w:rFonts w:ascii="宋体" w:hAnsi="宋体" w:hint="eastAsia"/>
                <w:sz w:val="24"/>
              </w:rPr>
              <w:t>会</w:t>
            </w:r>
            <w:r w:rsidR="00D33C1A">
              <w:rPr>
                <w:rFonts w:ascii="宋体" w:hAnsi="宋体" w:hint="eastAsia"/>
                <w:sz w:val="24"/>
              </w:rPr>
              <w:t>理解</w:t>
            </w:r>
            <w:r w:rsidR="00D33C1A">
              <w:rPr>
                <w:rFonts w:ascii="宋体" w:hAnsi="宋体"/>
                <w:sz w:val="24"/>
              </w:rPr>
              <w:t>并</w:t>
            </w:r>
            <w:r w:rsidRPr="00645314">
              <w:rPr>
                <w:rFonts w:ascii="宋体" w:hAnsi="宋体"/>
                <w:sz w:val="24"/>
              </w:rPr>
              <w:t>掌握自动控制的基本概念；</w:t>
            </w:r>
            <w:r w:rsidR="00D33C1A" w:rsidRPr="00645314">
              <w:rPr>
                <w:rFonts w:ascii="宋体" w:hAnsi="宋体"/>
                <w:sz w:val="24"/>
              </w:rPr>
              <w:t>明确了解</w:t>
            </w:r>
            <w:r w:rsidRPr="00645314">
              <w:rPr>
                <w:rFonts w:ascii="宋体" w:hAnsi="宋体"/>
                <w:sz w:val="24"/>
              </w:rPr>
              <w:t>自动控制系统的基本工作原理、数学模型</w:t>
            </w:r>
            <w:r w:rsidR="00D33C1A">
              <w:rPr>
                <w:rFonts w:ascii="宋体" w:hAnsi="宋体" w:hint="eastAsia"/>
                <w:sz w:val="24"/>
              </w:rPr>
              <w:t>方法</w:t>
            </w:r>
            <w:r w:rsidRPr="00645314">
              <w:rPr>
                <w:rFonts w:ascii="宋体" w:hAnsi="宋体"/>
                <w:sz w:val="24"/>
              </w:rPr>
              <w:t>；熟练掌握自动控制系统的分析方法，包括时域法、频域法、和根轨迹法；能够根据对系统提出的性能指标要求进行系统综合与校正；能够应用MATLAB和Simulink</w:t>
            </w:r>
            <w:r w:rsidR="00756586" w:rsidRPr="00645314">
              <w:rPr>
                <w:rFonts w:ascii="宋体" w:hAnsi="宋体"/>
                <w:sz w:val="24"/>
              </w:rPr>
              <w:t>进行</w:t>
            </w:r>
            <w:r w:rsidRPr="00645314">
              <w:rPr>
                <w:rFonts w:ascii="宋体" w:hAnsi="宋体"/>
                <w:sz w:val="24"/>
              </w:rPr>
              <w:t>控制系统</w:t>
            </w:r>
            <w:r w:rsidR="00756586" w:rsidRPr="00645314">
              <w:rPr>
                <w:rFonts w:ascii="宋体" w:hAnsi="宋体"/>
                <w:sz w:val="24"/>
              </w:rPr>
              <w:t>设计</w:t>
            </w:r>
            <w:r w:rsidRPr="00645314">
              <w:rPr>
                <w:rFonts w:ascii="宋体" w:hAnsi="宋体"/>
                <w:sz w:val="24"/>
              </w:rPr>
              <w:t>、分析及仿真</w:t>
            </w:r>
            <w:r w:rsidRPr="00645314">
              <w:rPr>
                <w:rFonts w:ascii="宋体" w:hAnsi="宋体" w:hint="eastAsia"/>
                <w:sz w:val="24"/>
              </w:rPr>
              <w:t>，初步学习现代控制理论。</w:t>
            </w:r>
          </w:p>
          <w:p w:rsidR="001D0BF5" w:rsidRPr="009E632A" w:rsidRDefault="009F62FC" w:rsidP="009E632A">
            <w:pPr>
              <w:ind w:firstLineChars="225" w:firstLine="540"/>
              <w:rPr>
                <w:rFonts w:ascii="楷体_GB2312" w:eastAsia="楷体_GB2312"/>
                <w:sz w:val="24"/>
              </w:rPr>
            </w:pPr>
            <w:r w:rsidRPr="00645314">
              <w:rPr>
                <w:rFonts w:ascii="宋体" w:hAnsi="宋体" w:hint="eastAsia"/>
                <w:sz w:val="24"/>
              </w:rPr>
              <w:t>本课程不仅跟踪</w:t>
            </w:r>
            <w:r>
              <w:rPr>
                <w:rFonts w:ascii="宋体" w:hAnsi="宋体" w:hint="eastAsia"/>
                <w:sz w:val="24"/>
              </w:rPr>
              <w:t>Stanford、</w:t>
            </w:r>
            <w:r w:rsidRPr="00645314">
              <w:rPr>
                <w:rFonts w:ascii="宋体" w:hAnsi="宋体" w:hint="eastAsia"/>
                <w:sz w:val="24"/>
              </w:rPr>
              <w:t xml:space="preserve">MIT、UC </w:t>
            </w:r>
            <w:r w:rsidRPr="00645314">
              <w:rPr>
                <w:rFonts w:ascii="宋体" w:hAnsi="宋体"/>
                <w:sz w:val="24"/>
              </w:rPr>
              <w:t>Berkeley</w:t>
            </w:r>
            <w:r w:rsidRPr="00645314">
              <w:rPr>
                <w:rFonts w:ascii="宋体" w:hAnsi="宋体" w:hint="eastAsia"/>
                <w:sz w:val="24"/>
              </w:rPr>
              <w:t>、</w:t>
            </w:r>
            <w:r w:rsidR="005C268A">
              <w:rPr>
                <w:rFonts w:ascii="宋体" w:hAnsi="宋体" w:hint="eastAsia"/>
                <w:sz w:val="24"/>
              </w:rPr>
              <w:t>U</w:t>
            </w:r>
            <w:r>
              <w:rPr>
                <w:rFonts w:ascii="宋体" w:hAnsi="宋体" w:hint="eastAsia"/>
                <w:sz w:val="24"/>
              </w:rPr>
              <w:t>n</w:t>
            </w:r>
            <w:r w:rsidR="005C268A">
              <w:rPr>
                <w:rFonts w:ascii="宋体" w:hAnsi="宋体"/>
                <w:sz w:val="24"/>
              </w:rPr>
              <w:t>i</w:t>
            </w:r>
            <w:r w:rsidR="005C268A">
              <w:rPr>
                <w:rFonts w:ascii="宋体" w:hAnsi="宋体" w:hint="eastAsia"/>
                <w:sz w:val="24"/>
              </w:rPr>
              <w:t>versit</w:t>
            </w:r>
            <w:r w:rsidR="009E632A">
              <w:rPr>
                <w:rFonts w:ascii="宋体" w:hAnsi="宋体"/>
                <w:sz w:val="24"/>
              </w:rPr>
              <w:t>y of Toronto</w:t>
            </w:r>
            <w:r w:rsidRPr="00645314">
              <w:rPr>
                <w:rFonts w:ascii="宋体" w:hAnsi="宋体" w:hint="eastAsia"/>
                <w:sz w:val="24"/>
              </w:rPr>
              <w:t>等国际一流大学</w:t>
            </w:r>
            <w:r w:rsidR="009E632A">
              <w:rPr>
                <w:rFonts w:ascii="宋体" w:hAnsi="宋体" w:hint="eastAsia"/>
                <w:sz w:val="24"/>
              </w:rPr>
              <w:t>，也</w:t>
            </w:r>
            <w:r w:rsidR="009E632A">
              <w:rPr>
                <w:rFonts w:ascii="宋体" w:hAnsi="宋体"/>
                <w:sz w:val="24"/>
              </w:rPr>
              <w:t>参考</w:t>
            </w:r>
            <w:r w:rsidR="009E632A">
              <w:rPr>
                <w:rFonts w:ascii="宋体" w:hAnsi="宋体" w:hint="eastAsia"/>
                <w:sz w:val="24"/>
              </w:rPr>
              <w:t>国内航空</w:t>
            </w:r>
            <w:r w:rsidR="009E632A">
              <w:rPr>
                <w:rFonts w:ascii="宋体" w:hAnsi="宋体"/>
                <w:sz w:val="24"/>
              </w:rPr>
              <w:t>航天院校</w:t>
            </w:r>
            <w:r w:rsidR="009E632A">
              <w:rPr>
                <w:rFonts w:ascii="宋体" w:hAnsi="宋体" w:hint="eastAsia"/>
                <w:sz w:val="24"/>
              </w:rPr>
              <w:t>诸如西工大、北航、南航等</w:t>
            </w:r>
            <w:r w:rsidRPr="00645314">
              <w:rPr>
                <w:rFonts w:ascii="宋体" w:hAnsi="宋体" w:hint="eastAsia"/>
                <w:sz w:val="24"/>
              </w:rPr>
              <w:t>有关课程内容与体系，而且根据科研与学术的发展不断更新课程内容，更加注重知识面拓展和航空航天控制案例解算能力</w:t>
            </w:r>
            <w:r w:rsidR="00DB2D0A">
              <w:rPr>
                <w:rFonts w:ascii="宋体" w:hAnsi="宋体" w:hint="eastAsia"/>
                <w:sz w:val="24"/>
              </w:rPr>
              <w:t>的</w:t>
            </w:r>
            <w:r w:rsidR="00DB2D0A">
              <w:rPr>
                <w:rFonts w:ascii="宋体" w:hAnsi="宋体"/>
                <w:sz w:val="24"/>
              </w:rPr>
              <w:t>提高</w:t>
            </w:r>
            <w:r w:rsidRPr="00645314">
              <w:rPr>
                <w:rFonts w:ascii="宋体" w:hAnsi="宋体" w:hint="eastAsia"/>
                <w:sz w:val="24"/>
              </w:rPr>
              <w:t>。本课程是学习后续飞行控制等专业课的重要基础，同时也是相关专业硕士研究生入学必考的专业课。通过该课程的学习，使学生</w:t>
            </w:r>
            <w:r w:rsidRPr="00645314">
              <w:rPr>
                <w:rFonts w:ascii="宋体" w:hAnsi="宋体"/>
                <w:sz w:val="24"/>
              </w:rPr>
              <w:t>今后的理论研究和工程设计打下坚实的基础</w:t>
            </w:r>
            <w:r w:rsidRPr="0064531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lastRenderedPageBreak/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B904C8" w:rsidRDefault="001D0BF5" w:rsidP="00B91B13">
            <w:pPr>
              <w:pStyle w:val="ae"/>
              <w:spacing w:before="0" w:after="0"/>
              <w:rPr>
                <w:color w:val="00B050"/>
              </w:rPr>
            </w:pPr>
            <w:r w:rsidRPr="0074127F">
              <w:rPr>
                <w:rFonts w:hint="eastAsia"/>
                <w:color w:val="00B050"/>
              </w:rPr>
              <w:t>（</w:t>
            </w:r>
            <w:r w:rsidR="00686943">
              <w:rPr>
                <w:rFonts w:hint="eastAsia"/>
                <w:color w:val="00B050"/>
              </w:rPr>
              <w:t>英文</w:t>
            </w:r>
            <w:r w:rsidR="00C040DE">
              <w:rPr>
                <w:rFonts w:hint="eastAsia"/>
                <w:color w:val="00B050"/>
              </w:rPr>
              <w:t>300-500字</w:t>
            </w:r>
            <w:r w:rsidRPr="0074127F">
              <w:rPr>
                <w:rFonts w:hint="eastAsia"/>
                <w:color w:val="00B050"/>
              </w:rPr>
              <w:t>）</w:t>
            </w:r>
          </w:p>
          <w:p w:rsidR="00C3068C" w:rsidRDefault="00C3068C" w:rsidP="00B904C8">
            <w:pPr>
              <w:pStyle w:val="ae"/>
              <w:spacing w:before="0" w:after="0"/>
              <w:ind w:firstLineChars="150" w:firstLine="270"/>
              <w:rPr>
                <w:rFonts w:ascii="Verdana" w:hAnsi="Verdana"/>
                <w:color w:val="666666"/>
                <w:sz w:val="18"/>
                <w:szCs w:val="18"/>
              </w:rPr>
            </w:pPr>
            <w:r w:rsidRPr="00B91B13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The </w:t>
            </w:r>
            <w:proofErr w:type="spellStart"/>
            <w:r w:rsidRPr="00B91B13">
              <w:rPr>
                <w:rFonts w:ascii="Verdana" w:hAnsi="Verdana" w:hint="eastAsia"/>
                <w:color w:val="666666"/>
                <w:sz w:val="18"/>
                <w:szCs w:val="18"/>
              </w:rPr>
              <w:t>P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rinciple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of</w:t>
            </w:r>
            <w:proofErr w:type="spellEnd"/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Automatic C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ontrol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is a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proofErr w:type="spellStart"/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fundamental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and</w:t>
            </w:r>
            <w:proofErr w:type="spellEnd"/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compulsory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 course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 xml:space="preserve"> in aerospace engineering 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for 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undergraduate program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.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 Itis </w:t>
            </w:r>
            <w:proofErr w:type="spellStart"/>
            <w:r w:rsidR="007064D3">
              <w:rPr>
                <w:rFonts w:ascii="Verdana" w:hAnsi="Verdana" w:hint="eastAsia"/>
                <w:color w:val="666666"/>
                <w:sz w:val="18"/>
                <w:szCs w:val="18"/>
              </w:rPr>
              <w:t>a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>main</w:t>
            </w:r>
            <w:proofErr w:type="spellEnd"/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7064D3"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theoretical course </w:t>
            </w:r>
            <w:r w:rsidR="007064D3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and 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closely around the automatic control system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>, whic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h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 introduces the basic theory and ap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plication of the control system, including </w:t>
            </w:r>
            <w:r w:rsidR="007064D3"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physical </w:t>
            </w:r>
            <w:proofErr w:type="spellStart"/>
            <w:proofErr w:type="gramStart"/>
            <w:r w:rsidR="007064D3" w:rsidRPr="00F21D9D">
              <w:rPr>
                <w:rFonts w:ascii="Verdana" w:hAnsi="Verdana"/>
                <w:color w:val="666666"/>
                <w:sz w:val="18"/>
                <w:szCs w:val="18"/>
              </w:rPr>
              <w:t>concept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>,analysis</w:t>
            </w:r>
            <w:proofErr w:type="spellEnd"/>
            <w:proofErr w:type="gramEnd"/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 and design method. It 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is a 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course with strong 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theoretica</w:t>
            </w:r>
            <w:r w:rsidR="00B169DD">
              <w:rPr>
                <w:rFonts w:ascii="Verdana" w:hAnsi="Verdana"/>
                <w:color w:val="666666"/>
                <w:sz w:val="18"/>
                <w:szCs w:val="18"/>
              </w:rPr>
              <w:t>l and practical background.</w:t>
            </w:r>
          </w:p>
          <w:p w:rsidR="00C3068C" w:rsidRDefault="00B169DD" w:rsidP="006577CD">
            <w:pPr>
              <w:pStyle w:val="ae"/>
              <w:spacing w:before="0" w:after="0"/>
              <w:ind w:firstLineChars="200" w:firstLine="360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In this course, through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lectures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, assignments, project </w:t>
            </w:r>
            <w:proofErr w:type="spellStart"/>
            <w:r>
              <w:rPr>
                <w:rFonts w:ascii="Verdana" w:hAnsi="Verdana"/>
                <w:color w:val="666666"/>
                <w:sz w:val="18"/>
                <w:szCs w:val="18"/>
              </w:rPr>
              <w:t>and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presentations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,the</w:t>
            </w:r>
            <w:proofErr w:type="spellEnd"/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students 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will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understand</w:t>
            </w:r>
            <w:r w:rsidR="003E7E39">
              <w:rPr>
                <w:rFonts w:ascii="Verdana" w:hAnsi="Verdana"/>
                <w:color w:val="666666"/>
                <w:sz w:val="18"/>
                <w:szCs w:val="18"/>
              </w:rPr>
              <w:t xml:space="preserve"> and master the basic concepts of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automatic control</w:t>
            </w:r>
            <w:r w:rsidR="00D33C1A">
              <w:rPr>
                <w:rFonts w:ascii="Verdana" w:hAnsi="Verdana" w:hint="eastAsia"/>
                <w:color w:val="666666"/>
                <w:sz w:val="18"/>
                <w:szCs w:val="18"/>
              </w:rPr>
              <w:t>，</w:t>
            </w:r>
            <w:r w:rsidR="006D1DD4">
              <w:fldChar w:fldCharType="begin"/>
            </w:r>
            <w:r w:rsidR="006D1DD4">
              <w:instrText xml:space="preserve"> HYPERLINK "https://www.baidu.com/link?url=OZFdmpKZy0-12OJDd6li4gaQCXDN9_mdxkrR977f3fWrokZeqDt1gewjfP1JqZvUpdIR2EKK20LmVz57ArdLubUkUuidj9oEOa4feVmioVG&amp;wd=&amp;eqid=c3fc690100009c500000000358db1e38" \t "_blank" </w:instrText>
            </w:r>
            <w:r w:rsidR="006D1DD4">
              <w:fldChar w:fldCharType="separate"/>
            </w:r>
            <w:r w:rsidR="00D33C1A" w:rsidRPr="00D33C1A">
              <w:rPr>
                <w:rFonts w:ascii="Verdana" w:hAnsi="Verdana"/>
                <w:color w:val="666666"/>
                <w:sz w:val="18"/>
                <w:szCs w:val="18"/>
              </w:rPr>
              <w:t>comprehend</w:t>
            </w:r>
            <w:r w:rsidR="006D1DD4">
              <w:rPr>
                <w:rFonts w:ascii="Verdana" w:hAnsi="Verdana"/>
                <w:color w:val="666666"/>
                <w:sz w:val="18"/>
                <w:szCs w:val="18"/>
              </w:rPr>
              <w:fldChar w:fldCharType="end"/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the working principle and mathematical </w:t>
            </w:r>
            <w:proofErr w:type="spellStart"/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models</w:t>
            </w:r>
            <w:r w:rsidR="00D33C1A">
              <w:rPr>
                <w:rFonts w:ascii="Verdana" w:hAnsi="Verdana"/>
                <w:color w:val="666666"/>
                <w:sz w:val="18"/>
                <w:szCs w:val="18"/>
              </w:rPr>
              <w:t>of</w:t>
            </w:r>
            <w:proofErr w:type="spellEnd"/>
            <w:r w:rsidR="00D33C1A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D33C1A">
              <w:rPr>
                <w:rFonts w:ascii="Verdana" w:hAnsi="Verdana" w:hint="eastAsia"/>
                <w:color w:val="666666"/>
                <w:sz w:val="18"/>
                <w:szCs w:val="18"/>
              </w:rPr>
              <w:t>a</w:t>
            </w:r>
            <w:r w:rsidR="00D33C1A">
              <w:rPr>
                <w:rFonts w:ascii="Verdana" w:hAnsi="Verdana"/>
                <w:color w:val="666666"/>
                <w:sz w:val="18"/>
                <w:szCs w:val="18"/>
              </w:rPr>
              <w:t xml:space="preserve">utomatic control system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clearly</w:t>
            </w:r>
            <w:r w:rsidR="006577CD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, </w:t>
            </w:r>
            <w:r w:rsidR="00C3068C" w:rsidRPr="006462B1">
              <w:rPr>
                <w:rFonts w:ascii="Verdana" w:hAnsi="Verdana" w:hint="eastAsia"/>
                <w:color w:val="666666"/>
                <w:sz w:val="18"/>
                <w:szCs w:val="18"/>
              </w:rPr>
              <w:t>m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aster the analysis methods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 of </w:t>
            </w:r>
            <w:r w:rsidR="00373DE4" w:rsidRPr="006462B1">
              <w:rPr>
                <w:rFonts w:ascii="Verdana" w:hAnsi="Verdana"/>
                <w:color w:val="666666"/>
                <w:sz w:val="18"/>
                <w:szCs w:val="18"/>
              </w:rPr>
              <w:t>automatic control system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, including 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>the methodology in tim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>e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-domain,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frequenc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y-domain and root-locus, be able to </w:t>
            </w:r>
            <w:hyperlink r:id="rId7" w:tgtFrame="_blank" w:history="1">
              <w:r w:rsidR="00373DE4" w:rsidRPr="00373DE4">
                <w:rPr>
                  <w:rFonts w:ascii="Verdana" w:hAnsi="Verdana"/>
                  <w:color w:val="666666"/>
                  <w:sz w:val="18"/>
                  <w:szCs w:val="18"/>
                </w:rPr>
                <w:t>synthesize</w:t>
              </w:r>
            </w:hyperlink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 and correct the system with </w:t>
            </w:r>
            <w:r w:rsidR="00BB719E">
              <w:rPr>
                <w:rFonts w:ascii="Verdana" w:hAnsi="Verdana"/>
                <w:color w:val="666666"/>
                <w:sz w:val="18"/>
                <w:szCs w:val="18"/>
              </w:rPr>
              <w:t xml:space="preserve">given </w:t>
            </w:r>
            <w:r w:rsidR="00CA16A6">
              <w:rPr>
                <w:rFonts w:ascii="Verdana" w:hAnsi="Verdana"/>
                <w:color w:val="666666"/>
                <w:sz w:val="18"/>
                <w:szCs w:val="18"/>
              </w:rPr>
              <w:t xml:space="preserve">requirements on </w:t>
            </w:r>
            <w:r w:rsidR="00756586">
              <w:rPr>
                <w:rFonts w:ascii="Verdana" w:hAnsi="Verdana"/>
                <w:color w:val="666666"/>
                <w:sz w:val="18"/>
                <w:szCs w:val="18"/>
              </w:rPr>
              <w:t xml:space="preserve">performance indexes, have the capability to use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MATLAB and Simulink </w:t>
            </w:r>
            <w:r w:rsidR="00670E7C">
              <w:rPr>
                <w:rFonts w:ascii="Verdana" w:hAnsi="Verdana"/>
                <w:color w:val="666666"/>
                <w:sz w:val="18"/>
                <w:szCs w:val="18"/>
              </w:rPr>
              <w:t>with</w:t>
            </w:r>
            <w:r w:rsidR="00670E7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control system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for design, analysis and </w:t>
            </w:r>
            <w:proofErr w:type="spellStart"/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simulation.</w:t>
            </w:r>
            <w:r w:rsidR="00670E7C">
              <w:rPr>
                <w:rFonts w:ascii="Verdana" w:hAnsi="Verdana"/>
                <w:color w:val="666666"/>
                <w:sz w:val="18"/>
                <w:szCs w:val="18"/>
              </w:rPr>
              <w:t>Moreover</w:t>
            </w:r>
            <w:proofErr w:type="spellEnd"/>
            <w:r w:rsidR="00670E7C">
              <w:rPr>
                <w:rFonts w:ascii="Verdana" w:hAnsi="Verdana"/>
                <w:color w:val="666666"/>
                <w:sz w:val="18"/>
                <w:szCs w:val="18"/>
              </w:rPr>
              <w:t xml:space="preserve">, </w:t>
            </w:r>
            <w:r w:rsidR="00670E7C">
              <w:rPr>
                <w:rFonts w:ascii="Verdana" w:hAnsi="Verdana" w:hint="eastAsia"/>
                <w:color w:val="666666"/>
                <w:sz w:val="18"/>
                <w:szCs w:val="18"/>
              </w:rPr>
              <w:t>t</w:t>
            </w:r>
            <w:r w:rsidR="00C3068C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he </w:t>
            </w:r>
            <w:proofErr w:type="spellStart"/>
            <w:r w:rsidR="004D0C82">
              <w:rPr>
                <w:rFonts w:ascii="Verdana" w:hAnsi="Verdana"/>
                <w:color w:val="666666"/>
                <w:sz w:val="18"/>
                <w:szCs w:val="18"/>
              </w:rPr>
              <w:t>preliminaryunderstanding</w:t>
            </w:r>
            <w:r w:rsidR="00C3068C">
              <w:rPr>
                <w:rFonts w:ascii="Verdana" w:hAnsi="Verdana"/>
                <w:color w:val="666666"/>
                <w:sz w:val="18"/>
                <w:szCs w:val="18"/>
              </w:rPr>
              <w:t>of</w:t>
            </w:r>
            <w:proofErr w:type="spellEnd"/>
            <w:r w:rsidR="00C3068C">
              <w:rPr>
                <w:rFonts w:ascii="Verdana" w:hAnsi="Verdana"/>
                <w:color w:val="666666"/>
                <w:sz w:val="18"/>
                <w:szCs w:val="18"/>
              </w:rPr>
              <w:t xml:space="preserve"> modern</w:t>
            </w:r>
            <w:r w:rsidR="007F1BBA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proofErr w:type="spellStart"/>
            <w:r w:rsidR="007F1BBA">
              <w:rPr>
                <w:rFonts w:ascii="Verdana" w:hAnsi="Verdana"/>
                <w:color w:val="666666"/>
                <w:sz w:val="18"/>
                <w:szCs w:val="18"/>
              </w:rPr>
              <w:t>theory</w:t>
            </w:r>
            <w:r w:rsidR="00C3068C">
              <w:rPr>
                <w:rFonts w:ascii="Verdana" w:hAnsi="Verdana"/>
                <w:color w:val="666666"/>
                <w:sz w:val="18"/>
                <w:szCs w:val="18"/>
              </w:rPr>
              <w:t>c</w:t>
            </w:r>
            <w:r w:rsidR="00C3068C" w:rsidRPr="00A631FD">
              <w:rPr>
                <w:rFonts w:ascii="Verdana" w:hAnsi="Verdana"/>
                <w:color w:val="666666"/>
                <w:sz w:val="18"/>
                <w:szCs w:val="18"/>
              </w:rPr>
              <w:t>ontrol</w:t>
            </w:r>
            <w:proofErr w:type="spellEnd"/>
            <w:r w:rsidR="00C3068C" w:rsidRPr="00A631FD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proofErr w:type="spellStart"/>
            <w:r w:rsidR="00C3068C" w:rsidRPr="00A631FD">
              <w:rPr>
                <w:rFonts w:ascii="Verdana" w:hAnsi="Verdana"/>
                <w:color w:val="666666"/>
                <w:sz w:val="18"/>
                <w:szCs w:val="18"/>
              </w:rPr>
              <w:t>isrequired</w:t>
            </w:r>
            <w:proofErr w:type="spellEnd"/>
            <w:r w:rsidR="00C3068C" w:rsidRPr="00A631FD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. </w:t>
            </w:r>
          </w:p>
          <w:p w:rsidR="001D0BF5" w:rsidRPr="001D0BF5" w:rsidRDefault="00C3068C" w:rsidP="00DA6637">
            <w:pPr>
              <w:ind w:firstLineChars="150" w:firstLine="270"/>
              <w:jc w:val="left"/>
            </w:pP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>This course is not only tracking international first-class university courses, such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as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>Stanford</w:t>
            </w:r>
            <w:proofErr w:type="spellEnd"/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, 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>MIT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, </w:t>
            </w:r>
            <w:r w:rsidRPr="00A631FD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UC </w:t>
            </w:r>
            <w:proofErr w:type="spellStart"/>
            <w:proofErr w:type="gramStart"/>
            <w:r w:rsidRPr="00A631FD">
              <w:rPr>
                <w:rFonts w:ascii="Verdana" w:hAnsi="Verdana"/>
                <w:color w:val="666666"/>
                <w:sz w:val="18"/>
                <w:szCs w:val="18"/>
              </w:rPr>
              <w:t>Berkeley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,</w:t>
            </w:r>
            <w:r w:rsidR="00347C8E" w:rsidRPr="00347C8E">
              <w:rPr>
                <w:rFonts w:ascii="Verdana" w:hAnsi="Verdana" w:hint="eastAsia"/>
                <w:color w:val="666666"/>
                <w:sz w:val="18"/>
                <w:szCs w:val="18"/>
              </w:rPr>
              <w:t>Un</w:t>
            </w:r>
            <w:r w:rsidR="00347C8E" w:rsidRPr="00347C8E">
              <w:rPr>
                <w:rFonts w:ascii="Verdana" w:hAnsi="Verdana"/>
                <w:color w:val="666666"/>
                <w:sz w:val="18"/>
                <w:szCs w:val="18"/>
              </w:rPr>
              <w:t>i</w:t>
            </w:r>
            <w:r w:rsidR="00347C8E" w:rsidRPr="00347C8E">
              <w:rPr>
                <w:rFonts w:ascii="Verdana" w:hAnsi="Verdana" w:hint="eastAsia"/>
                <w:color w:val="666666"/>
                <w:sz w:val="18"/>
                <w:szCs w:val="18"/>
              </w:rPr>
              <w:t>versit</w:t>
            </w:r>
            <w:r w:rsidR="00347C8E" w:rsidRPr="00347C8E">
              <w:rPr>
                <w:rFonts w:ascii="Verdana" w:hAnsi="Verdana"/>
                <w:color w:val="666666"/>
                <w:sz w:val="18"/>
                <w:szCs w:val="18"/>
              </w:rPr>
              <w:t>y</w:t>
            </w:r>
            <w:proofErr w:type="spellEnd"/>
            <w:proofErr w:type="gramEnd"/>
            <w:r w:rsidR="00347C8E" w:rsidRPr="00347C8E">
              <w:rPr>
                <w:rFonts w:ascii="Verdana" w:hAnsi="Verdana"/>
                <w:color w:val="666666"/>
                <w:sz w:val="18"/>
                <w:szCs w:val="18"/>
              </w:rPr>
              <w:t xml:space="preserve"> of Toronto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, but </w:t>
            </w:r>
            <w:proofErr w:type="spellStart"/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also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>referring</w:t>
            </w:r>
            <w:proofErr w:type="spellEnd"/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 to the curriculum </w:t>
            </w:r>
            <w:proofErr w:type="spellStart"/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>contentsin</w:t>
            </w:r>
            <w:proofErr w:type="spellEnd"/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347C8E" w:rsidRPr="00A631FD">
              <w:rPr>
                <w:rFonts w:ascii="Verdana" w:hAnsi="Verdana"/>
                <w:color w:val="666666"/>
                <w:sz w:val="18"/>
                <w:szCs w:val="18"/>
              </w:rPr>
              <w:t xml:space="preserve">Aeronautics and </w:t>
            </w:r>
            <w:proofErr w:type="spellStart"/>
            <w:r w:rsidR="00347C8E" w:rsidRPr="00A631FD">
              <w:rPr>
                <w:rFonts w:ascii="Verdana" w:hAnsi="Verdana"/>
                <w:color w:val="666666"/>
                <w:sz w:val="18"/>
                <w:szCs w:val="18"/>
              </w:rPr>
              <w:t>AstronauticsSchool</w:t>
            </w:r>
            <w:r w:rsidR="00347C8E" w:rsidRPr="00A631FD">
              <w:rPr>
                <w:rFonts w:ascii="Verdana" w:hAnsi="Verdana" w:hint="eastAsia"/>
                <w:color w:val="666666"/>
                <w:sz w:val="18"/>
                <w:szCs w:val="18"/>
              </w:rPr>
              <w:t>s</w:t>
            </w:r>
            <w:proofErr w:type="spellEnd"/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 of domestic </w:t>
            </w:r>
            <w:r w:rsidR="00347C8E" w:rsidRPr="00A631FD">
              <w:rPr>
                <w:rFonts w:ascii="Verdana" w:hAnsi="Verdana"/>
                <w:color w:val="666666"/>
                <w:sz w:val="18"/>
                <w:szCs w:val="18"/>
              </w:rPr>
              <w:t>university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, such as NWPU, </w:t>
            </w:r>
            <w:r w:rsidR="00347C8E" w:rsidRPr="00347C8E">
              <w:rPr>
                <w:rFonts w:ascii="Verdana" w:hAnsi="Verdana"/>
                <w:color w:val="666666"/>
                <w:sz w:val="18"/>
                <w:szCs w:val="18"/>
              </w:rPr>
              <w:t>BHU, NUAA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. </w:t>
            </w:r>
            <w:r w:rsidR="00DB2D0A">
              <w:rPr>
                <w:rFonts w:ascii="Verdana" w:hAnsi="Verdana"/>
                <w:color w:val="666666"/>
                <w:sz w:val="18"/>
                <w:szCs w:val="18"/>
              </w:rPr>
              <w:t>Moreover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, the contents of this course </w:t>
            </w:r>
            <w:proofErr w:type="gramStart"/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>is</w:t>
            </w:r>
            <w:proofErr w:type="gramEnd"/>
            <w:r w:rsidR="00DB2D0A">
              <w:rPr>
                <w:rFonts w:ascii="Verdana" w:hAnsi="Verdana"/>
                <w:color w:val="666666"/>
                <w:sz w:val="18"/>
                <w:szCs w:val="18"/>
              </w:rPr>
              <w:t xml:space="preserve"> updating with the development of research and academic field. More attention is given to </w:t>
            </w:r>
            <w:r w:rsidR="00DB2D0A" w:rsidRPr="00DB2D0A">
              <w:rPr>
                <w:rFonts w:ascii="Verdana" w:hAnsi="Verdana"/>
                <w:color w:val="666666"/>
                <w:sz w:val="18"/>
                <w:szCs w:val="18"/>
              </w:rPr>
              <w:t>broaden one's scope of knowledge</w:t>
            </w:r>
            <w:r w:rsidR="00DB2D0A">
              <w:rPr>
                <w:rFonts w:ascii="Verdana" w:hAnsi="Verdana"/>
                <w:color w:val="666666"/>
                <w:sz w:val="18"/>
                <w:szCs w:val="18"/>
              </w:rPr>
              <w:t xml:space="preserve"> and 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>improve one’</w:t>
            </w:r>
            <w:r w:rsidR="00993F21">
              <w:rPr>
                <w:rFonts w:ascii="Verdana" w:hAnsi="Verdana" w:hint="eastAsia"/>
                <w:color w:val="666666"/>
                <w:sz w:val="18"/>
                <w:szCs w:val="18"/>
              </w:rPr>
              <w:t>s capability on solving aero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>s</w:t>
            </w:r>
            <w:r w:rsidR="00993F21">
              <w:rPr>
                <w:rFonts w:ascii="Verdana" w:hAnsi="Verdana" w:hint="eastAsia"/>
                <w:color w:val="666666"/>
                <w:sz w:val="18"/>
                <w:szCs w:val="18"/>
              </w:rPr>
              <w:t>pace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>cases.The</w:t>
            </w:r>
            <w:proofErr w:type="spellEnd"/>
            <w:proofErr w:type="gramEnd"/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993F21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principle 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>of a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utomatic control </w:t>
            </w:r>
            <w:proofErr w:type="spellStart"/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>is</w:t>
            </w:r>
            <w:r w:rsidR="00967B02">
              <w:rPr>
                <w:rFonts w:ascii="Verdana" w:hAnsi="Verdana"/>
                <w:color w:val="666666"/>
                <w:sz w:val="18"/>
                <w:szCs w:val="18"/>
              </w:rPr>
              <w:t>the</w:t>
            </w:r>
            <w:proofErr w:type="spellEnd"/>
            <w:r w:rsidR="00967B02">
              <w:rPr>
                <w:rFonts w:ascii="Verdana" w:hAnsi="Verdana"/>
                <w:color w:val="666666"/>
                <w:sz w:val="18"/>
                <w:szCs w:val="18"/>
              </w:rPr>
              <w:t xml:space="preserve"> preliminary course for more advanced course, such as flight control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.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is</w:t>
            </w:r>
            <w:r w:rsidR="00967B02">
              <w:rPr>
                <w:rFonts w:ascii="Verdana" w:hAnsi="Verdana"/>
                <w:color w:val="666666"/>
                <w:sz w:val="18"/>
                <w:szCs w:val="18"/>
              </w:rPr>
              <w:t>also</w:t>
            </w:r>
            <w:proofErr w:type="spellEnd"/>
            <w:r w:rsidR="00967B02">
              <w:rPr>
                <w:rFonts w:ascii="Verdana" w:hAnsi="Verdana"/>
                <w:color w:val="666666"/>
                <w:sz w:val="18"/>
                <w:szCs w:val="18"/>
              </w:rPr>
              <w:t xml:space="preserve"> 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 xml:space="preserve">one of the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examination 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 xml:space="preserve">courses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for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 entrance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 xml:space="preserve"> to aerospace postgraduate study. Through the study of this 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course, students are expected 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>to build solid foundation for further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theoretical research and engineering design.</w:t>
            </w: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135619">
            <w:r w:rsidRPr="001D0BF5">
              <w:rPr>
                <w:rFonts w:hint="eastAsia"/>
              </w:rPr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RPr="000B4A66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994442" w:rsidRDefault="00823ACC" w:rsidP="0099444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994442">
              <w:rPr>
                <w:rFonts w:hint="eastAsia"/>
              </w:rPr>
              <w:t>理解</w:t>
            </w:r>
            <w:r w:rsidR="00994442" w:rsidRPr="00645314">
              <w:t>自动控制系统的数学模型</w:t>
            </w:r>
            <w:r w:rsidR="00994442">
              <w:rPr>
                <w:rFonts w:hint="eastAsia"/>
              </w:rPr>
              <w:t>描述和</w:t>
            </w:r>
            <w:r w:rsidR="00994442" w:rsidRPr="00645314">
              <w:t>基本工作原理、熟练掌握自动控制系统的</w:t>
            </w:r>
            <w:r w:rsidR="003335AE">
              <w:rPr>
                <w:rFonts w:hint="eastAsia"/>
              </w:rPr>
              <w:t>定量</w:t>
            </w:r>
            <w:r w:rsidR="003335AE">
              <w:t>分析方法</w:t>
            </w:r>
            <w:r w:rsidR="009E14B7">
              <w:rPr>
                <w:rFonts w:hint="eastAsia"/>
              </w:rPr>
              <w:t>,</w:t>
            </w:r>
            <w:r w:rsidR="009E14B7">
              <w:rPr>
                <w:rFonts w:hint="eastAsia"/>
              </w:rPr>
              <w:t>了解控制理论在航空航天中的典型应用</w:t>
            </w:r>
            <w:r w:rsidR="003335AE">
              <w:rPr>
                <w:rFonts w:hint="eastAsia"/>
              </w:rPr>
              <w:t>。通过课程的学习，学生应该</w:t>
            </w:r>
            <w:r w:rsidR="00921395">
              <w:rPr>
                <w:rFonts w:hint="eastAsia"/>
              </w:rPr>
              <w:t>能够</w:t>
            </w:r>
            <w:r w:rsidR="003335AE">
              <w:rPr>
                <w:rFonts w:hint="eastAsia"/>
              </w:rPr>
              <w:t>深刻理解反馈的基本概念，掌握微分方程描述、拉普拉斯变换、傅立叶变换、状态空间描述等数学工具</w:t>
            </w:r>
            <w:r w:rsidR="00921395">
              <w:rPr>
                <w:rFonts w:hint="eastAsia"/>
              </w:rPr>
              <w:t>并</w:t>
            </w:r>
            <w:r w:rsidR="003335AE">
              <w:rPr>
                <w:rFonts w:hint="eastAsia"/>
              </w:rPr>
              <w:t>能在控制系统分析设计中使用，</w:t>
            </w:r>
            <w:r w:rsidR="00921395">
              <w:rPr>
                <w:rFonts w:hint="eastAsia"/>
              </w:rPr>
              <w:t>能够分析典型系统的稳定性、稳态误差和动态</w:t>
            </w:r>
            <w:r w:rsidR="004E759B">
              <w:rPr>
                <w:rFonts w:hint="eastAsia"/>
              </w:rPr>
              <w:t>性能；</w:t>
            </w:r>
            <w:r w:rsidR="00994442" w:rsidRPr="00994442">
              <w:rPr>
                <w:rFonts w:hint="eastAsia"/>
              </w:rPr>
              <w:t>（</w:t>
            </w:r>
            <w:r w:rsidR="00994442" w:rsidRPr="00994442">
              <w:rPr>
                <w:rFonts w:hint="eastAsia"/>
              </w:rPr>
              <w:t>A3</w:t>
            </w:r>
            <w:r w:rsidR="009E14B7">
              <w:t>.1, A4</w:t>
            </w:r>
            <w:r w:rsidR="00044DAF">
              <w:t>,</w:t>
            </w:r>
            <w:r w:rsidR="0063660C">
              <w:rPr>
                <w:rFonts w:hint="eastAsia"/>
              </w:rPr>
              <w:t>B1</w:t>
            </w:r>
            <w:r w:rsidR="00044DAF">
              <w:t>,</w:t>
            </w:r>
            <w:r w:rsidR="00C7068D">
              <w:t>B2</w:t>
            </w:r>
            <w:r w:rsidR="00994442" w:rsidRPr="00994442">
              <w:rPr>
                <w:rFonts w:hint="eastAsia"/>
              </w:rPr>
              <w:t>）</w:t>
            </w:r>
          </w:p>
          <w:p w:rsidR="00921395" w:rsidRDefault="00921395" w:rsidP="0099444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Pr="00921395">
              <w:rPr>
                <w:rFonts w:hint="eastAsia"/>
              </w:rPr>
              <w:t>了解</w:t>
            </w:r>
            <w:r w:rsidRPr="00645314">
              <w:t>自动控制系统</w:t>
            </w:r>
            <w:r>
              <w:rPr>
                <w:rFonts w:hint="eastAsia"/>
              </w:rPr>
              <w:t>设计</w:t>
            </w:r>
            <w:r w:rsidRPr="00645314">
              <w:t>的</w:t>
            </w:r>
            <w:r w:rsidRPr="00921395">
              <w:rPr>
                <w:rFonts w:hint="eastAsia"/>
              </w:rPr>
              <w:t>基本概念和一般流程</w:t>
            </w:r>
            <w:r w:rsidR="004E759B">
              <w:rPr>
                <w:rFonts w:hint="eastAsia"/>
              </w:rPr>
              <w:t>。通过课程的学习，学生应该能够掌握根轨迹、频率域、状态空间等设计方法，能够利用</w:t>
            </w:r>
            <w:proofErr w:type="spellStart"/>
            <w:r w:rsidR="004E759B">
              <w:rPr>
                <w:rFonts w:hint="eastAsia"/>
              </w:rPr>
              <w:t>Matlab</w:t>
            </w:r>
            <w:proofErr w:type="spellEnd"/>
            <w:r w:rsidR="004E759B">
              <w:rPr>
                <w:rFonts w:hint="eastAsia"/>
              </w:rPr>
              <w:t>/Simulin</w:t>
            </w:r>
            <w:r w:rsidR="004E759B">
              <w:t>k</w:t>
            </w:r>
            <w:r w:rsidR="004E759B">
              <w:rPr>
                <w:rFonts w:hint="eastAsia"/>
              </w:rPr>
              <w:t>等仿真工具针对</w:t>
            </w:r>
            <w:r w:rsidR="00CA5AE6">
              <w:rPr>
                <w:rFonts w:hint="eastAsia"/>
              </w:rPr>
              <w:t>控制</w:t>
            </w:r>
            <w:r w:rsidR="004E759B">
              <w:t>系统</w:t>
            </w:r>
            <w:r w:rsidR="004E759B">
              <w:rPr>
                <w:rFonts w:hint="eastAsia"/>
              </w:rPr>
              <w:t>进行分析</w:t>
            </w:r>
            <w:r w:rsidR="004E759B">
              <w:t>和设计；</w:t>
            </w:r>
            <w:r w:rsidR="00CA5AE6" w:rsidRPr="00CA5AE6">
              <w:rPr>
                <w:rFonts w:hint="eastAsia"/>
              </w:rPr>
              <w:t>（</w:t>
            </w:r>
            <w:r w:rsidR="009E14B7">
              <w:rPr>
                <w:rFonts w:hint="eastAsia"/>
              </w:rPr>
              <w:t>B</w:t>
            </w:r>
            <w:r w:rsidR="009E14B7">
              <w:t>2, B6</w:t>
            </w:r>
            <w:r w:rsidR="00CA5AE6" w:rsidRPr="00CA5AE6">
              <w:rPr>
                <w:rFonts w:hint="eastAsia"/>
              </w:rPr>
              <w:t>.</w:t>
            </w:r>
            <w:r w:rsidR="009E14B7">
              <w:t>2.</w:t>
            </w:r>
            <w:r w:rsidR="00CA5AE6" w:rsidRPr="00CA5AE6">
              <w:rPr>
                <w:rFonts w:hint="eastAsia"/>
              </w:rPr>
              <w:t>1</w:t>
            </w:r>
            <w:r w:rsidR="00044DAF">
              <w:t>,</w:t>
            </w:r>
            <w:r w:rsidR="009E14B7">
              <w:t>B6</w:t>
            </w:r>
            <w:r w:rsidR="009E14B7" w:rsidRPr="00CA5AE6">
              <w:rPr>
                <w:rFonts w:hint="eastAsia"/>
              </w:rPr>
              <w:t>.</w:t>
            </w:r>
            <w:r w:rsidR="009E14B7">
              <w:t>2.2</w:t>
            </w:r>
            <w:r w:rsidR="00044DAF">
              <w:t>,</w:t>
            </w:r>
            <w:r w:rsidR="009E14B7">
              <w:t>B6</w:t>
            </w:r>
            <w:r w:rsidR="009E14B7" w:rsidRPr="00CA5AE6">
              <w:rPr>
                <w:rFonts w:hint="eastAsia"/>
              </w:rPr>
              <w:t>.</w:t>
            </w:r>
            <w:r w:rsidR="009E14B7">
              <w:t>2.3</w:t>
            </w:r>
            <w:r w:rsidR="00CA5AE6" w:rsidRPr="00CA5AE6">
              <w:rPr>
                <w:rFonts w:hint="eastAsia"/>
              </w:rPr>
              <w:t>）</w:t>
            </w:r>
          </w:p>
          <w:p w:rsidR="00A16565" w:rsidRDefault="00CA5AE6" w:rsidP="00293FD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3. </w:t>
            </w:r>
            <w:r w:rsidRPr="00CA5AE6">
              <w:rPr>
                <w:rFonts w:hint="eastAsia"/>
              </w:rPr>
              <w:t>通过</w:t>
            </w:r>
            <w:r w:rsidRPr="00645314">
              <w:t>自动控制系统</w:t>
            </w:r>
            <w:r w:rsidRPr="00CA5AE6">
              <w:rPr>
                <w:rFonts w:hint="eastAsia"/>
              </w:rPr>
              <w:t>课程项目的实践，</w:t>
            </w:r>
            <w:r>
              <w:rPr>
                <w:rFonts w:hint="eastAsia"/>
              </w:rPr>
              <w:t>学生</w:t>
            </w:r>
            <w:r>
              <w:t>会针对典型控制过程进行控制系统分析和设计，</w:t>
            </w:r>
            <w:r w:rsidR="00CD586B">
              <w:rPr>
                <w:rFonts w:hint="eastAsia"/>
              </w:rPr>
              <w:t>在完成</w:t>
            </w:r>
            <w:r w:rsidR="00CD586B">
              <w:t>控制系统设计的过程中</w:t>
            </w:r>
            <w:r w:rsidRPr="00CA5AE6">
              <w:rPr>
                <w:rFonts w:hint="eastAsia"/>
              </w:rPr>
              <w:t>培育</w:t>
            </w:r>
            <w:r w:rsidR="00CD586B">
              <w:rPr>
                <w:rFonts w:hint="eastAsia"/>
              </w:rPr>
              <w:t>学生</w:t>
            </w:r>
            <w:r w:rsidRPr="00CA5AE6">
              <w:rPr>
                <w:rFonts w:hint="eastAsia"/>
              </w:rPr>
              <w:t>认识和发现问题的能力</w:t>
            </w:r>
            <w:r w:rsidR="000B4A66">
              <w:rPr>
                <w:rFonts w:hint="eastAsia"/>
              </w:rPr>
              <w:t>、</w:t>
            </w:r>
            <w:r w:rsidRPr="00CA5AE6">
              <w:rPr>
                <w:rFonts w:hint="eastAsia"/>
              </w:rPr>
              <w:t>解决工程问题的能</w:t>
            </w:r>
            <w:r w:rsidR="0063660C">
              <w:rPr>
                <w:rFonts w:hint="eastAsia"/>
              </w:rPr>
              <w:t>力</w:t>
            </w:r>
            <w:r w:rsidR="000B4A66">
              <w:rPr>
                <w:rFonts w:hint="eastAsia"/>
              </w:rPr>
              <w:t>，以及</w:t>
            </w:r>
            <w:r w:rsidR="0063660C">
              <w:rPr>
                <w:rFonts w:hint="eastAsia"/>
              </w:rPr>
              <w:t>总结研究和分析结果的</w:t>
            </w:r>
            <w:r w:rsidR="000B4A66">
              <w:rPr>
                <w:rFonts w:hint="eastAsia"/>
              </w:rPr>
              <w:t>能力</w:t>
            </w:r>
            <w:r w:rsidR="0063660C" w:rsidRPr="00CA5AE6">
              <w:rPr>
                <w:rFonts w:hint="eastAsia"/>
              </w:rPr>
              <w:t>（</w:t>
            </w:r>
            <w:r w:rsidR="0063660C" w:rsidRPr="00CA5AE6">
              <w:rPr>
                <w:rFonts w:hint="eastAsia"/>
              </w:rPr>
              <w:t>C</w:t>
            </w:r>
            <w:r w:rsidR="0063660C">
              <w:t>3</w:t>
            </w:r>
            <w:r w:rsidR="0063660C">
              <w:rPr>
                <w:rFonts w:hint="eastAsia"/>
              </w:rPr>
              <w:t>,C</w:t>
            </w:r>
            <w:r w:rsidR="0063660C">
              <w:t>7</w:t>
            </w:r>
            <w:r w:rsidR="0063660C">
              <w:rPr>
                <w:rFonts w:hint="eastAsia"/>
              </w:rPr>
              <w:t>,</w:t>
            </w:r>
            <w:r w:rsidR="0063660C" w:rsidRPr="00CA5AE6">
              <w:rPr>
                <w:rFonts w:hint="eastAsia"/>
              </w:rPr>
              <w:t>C</w:t>
            </w:r>
            <w:r w:rsidR="0063660C">
              <w:t>8</w:t>
            </w:r>
            <w:r w:rsidR="001A0B4B">
              <w:rPr>
                <w:rFonts w:hint="eastAsia"/>
              </w:rPr>
              <w:t>,</w:t>
            </w:r>
            <w:r w:rsidR="001A0B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DFCFB"/>
              </w:rPr>
              <w:t>D7</w:t>
            </w:r>
            <w:r w:rsidR="001A0B4B">
              <w:rPr>
                <w:rFonts w:hint="eastAsia"/>
              </w:rPr>
              <w:t>,</w:t>
            </w:r>
            <w:r w:rsidR="001A0B4B">
              <w:rPr>
                <w:rFonts w:ascii="Times New Roman" w:hAnsi="Times New Roman" w:cs="Times New Roman" w:hint="eastAsia"/>
                <w:color w:val="000000"/>
                <w:sz w:val="18"/>
                <w:szCs w:val="18"/>
                <w:shd w:val="clear" w:color="auto" w:fill="FDFCFB"/>
              </w:rPr>
              <w:t>D</w:t>
            </w:r>
            <w:r w:rsidR="001A0B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DFCFB"/>
              </w:rPr>
              <w:t>9</w:t>
            </w:r>
            <w:r w:rsidR="0063660C" w:rsidRPr="00CA5AE6">
              <w:rPr>
                <w:rFonts w:hint="eastAsia"/>
              </w:rPr>
              <w:t>）</w:t>
            </w:r>
            <w:r w:rsidR="00CD586B">
              <w:rPr>
                <w:rFonts w:hint="eastAsia"/>
              </w:rPr>
              <w:t>。</w:t>
            </w:r>
          </w:p>
          <w:p w:rsidR="00293FD9" w:rsidRDefault="00293FD9" w:rsidP="00293FD9">
            <w:pPr>
              <w:rPr>
                <w:color w:val="FF0000"/>
              </w:rPr>
            </w:pPr>
          </w:p>
          <w:p w:rsidR="00293FD9" w:rsidRPr="001A0B4B" w:rsidRDefault="00293FD9" w:rsidP="00293FD9">
            <w:pPr>
              <w:rPr>
                <w:color w:val="FF0000"/>
              </w:rPr>
            </w:pPr>
          </w:p>
          <w:p w:rsidR="00293FD9" w:rsidRDefault="00293FD9" w:rsidP="00293FD9">
            <w:pPr>
              <w:rPr>
                <w:color w:val="FF0000"/>
              </w:rPr>
            </w:pPr>
          </w:p>
          <w:p w:rsidR="00293FD9" w:rsidRPr="00A16565" w:rsidRDefault="00293FD9" w:rsidP="00293FD9"/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135619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Pr="001D0BF5">
              <w:rPr>
                <w:rFonts w:hint="eastAsia"/>
              </w:rPr>
              <w:t>教学内容、进度安排及要求</w:t>
            </w:r>
            <w:r w:rsidRPr="001D0BF5">
              <w:rPr>
                <w:rFonts w:hint="eastAsia"/>
              </w:rPr>
              <w:t>(</w:t>
            </w:r>
            <w:r w:rsidRPr="001D0BF5">
              <w:t xml:space="preserve">Class </w:t>
            </w:r>
            <w:proofErr w:type="spellStart"/>
            <w:r w:rsidRPr="001D0BF5">
              <w:t>Schedule</w:t>
            </w: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proofErr w:type="spellEnd"/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66"/>
              <w:gridCol w:w="709"/>
              <w:gridCol w:w="1131"/>
              <w:gridCol w:w="1355"/>
              <w:gridCol w:w="1057"/>
              <w:gridCol w:w="1251"/>
            </w:tblGrid>
            <w:tr w:rsidR="000A548F" w:rsidTr="00D52F2E">
              <w:tc>
                <w:tcPr>
                  <w:tcW w:w="176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709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131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057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251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D52F2E" w:rsidTr="00D52F2E">
              <w:trPr>
                <w:trHeight w:val="520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反馈</w:t>
                  </w:r>
                  <w:r>
                    <w:t>控制</w:t>
                  </w:r>
                  <w:r>
                    <w:rPr>
                      <w:rFonts w:hint="eastAsia"/>
                    </w:rPr>
                    <w:t>概述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D52F2E" w:rsidRPr="001D0BF5" w:rsidRDefault="00D52F2E" w:rsidP="0035437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每次课堂教学后有课外作业，要求</w:t>
                  </w:r>
                  <w:r w:rsidR="00354373">
                    <w:rPr>
                      <w:rFonts w:ascii="宋体" w:hAnsi="宋体" w:hint="eastAsia"/>
                    </w:rPr>
                    <w:t>用英文独立完成，课上</w:t>
                  </w:r>
                  <w:r w:rsidR="00354373">
                    <w:rPr>
                      <w:rFonts w:ascii="宋体" w:hAnsi="宋体"/>
                    </w:rPr>
                    <w:t>对</w:t>
                  </w:r>
                  <w:r>
                    <w:rPr>
                      <w:rFonts w:ascii="宋体" w:hAnsi="宋体" w:hint="eastAsia"/>
                    </w:rPr>
                    <w:t>问题进行</w:t>
                  </w:r>
                  <w:r w:rsidR="00354373">
                    <w:rPr>
                      <w:rFonts w:ascii="宋体" w:hAnsi="宋体" w:hint="eastAsia"/>
                    </w:rPr>
                    <w:t>集中</w:t>
                  </w:r>
                  <w:r>
                    <w:rPr>
                      <w:rFonts w:ascii="宋体" w:hAnsi="宋体" w:hint="eastAsia"/>
                    </w:rPr>
                    <w:t>讲解</w:t>
                  </w:r>
                  <w:r w:rsidR="00354373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5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动态</w:t>
                  </w:r>
                  <w:r w:rsidRPr="00CF7FB3">
                    <w:rPr>
                      <w:rFonts w:ascii="宋体" w:hAnsi="宋体" w:hint="eastAsia"/>
                    </w:rPr>
                    <w:t>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562703" w:rsidP="00686943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61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动态</w:t>
                  </w:r>
                  <w:r>
                    <w:rPr>
                      <w:rFonts w:ascii="宋体" w:hAnsi="宋体"/>
                    </w:rPr>
                    <w:t>响应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562703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4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反馈</w:t>
                  </w:r>
                  <w:r>
                    <w:rPr>
                      <w:rFonts w:ascii="宋体" w:hAnsi="宋体"/>
                    </w:rPr>
                    <w:t>基本</w:t>
                  </w:r>
                  <w:r>
                    <w:rPr>
                      <w:rFonts w:ascii="宋体" w:hAnsi="宋体" w:hint="eastAsia"/>
                    </w:rPr>
                    <w:t>性质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48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期中复习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D52F2E">
                  <w:pPr>
                    <w:jc w:val="center"/>
                  </w:pPr>
                </w:p>
              </w:tc>
            </w:tr>
            <w:tr w:rsidR="00D52F2E" w:rsidTr="00D52F2E">
              <w:trPr>
                <w:trHeight w:val="570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期中</w:t>
                  </w:r>
                  <w:r>
                    <w:t>考试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参加</w:t>
                  </w:r>
                  <w:r>
                    <w:t>考试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</w:tr>
            <w:tr w:rsidR="00D52F2E" w:rsidTr="00D52F2E">
              <w:trPr>
                <w:trHeight w:val="550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根轨迹</w:t>
                  </w:r>
                  <w:r>
                    <w:t>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0C2DDD"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8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频率</w:t>
                  </w:r>
                  <w:r>
                    <w:t>响应设计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2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状态</w:t>
                  </w:r>
                  <w:r>
                    <w:t>空间设计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0C2DDD" w:rsidP="00686943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686943" w:rsidTr="00D52F2E">
              <w:trPr>
                <w:trHeight w:val="560"/>
              </w:trPr>
              <w:tc>
                <w:tcPr>
                  <w:tcW w:w="1766" w:type="dxa"/>
                  <w:vAlign w:val="center"/>
                </w:tcPr>
                <w:p w:rsidR="00686943" w:rsidRPr="001D0BF5" w:rsidRDefault="00DD1DC3" w:rsidP="00686943">
                  <w:pPr>
                    <w:jc w:val="center"/>
                  </w:pPr>
                  <w:r>
                    <w:rPr>
                      <w:rFonts w:hint="eastAsia"/>
                    </w:rPr>
                    <w:t>课程</w:t>
                  </w:r>
                  <w:r>
                    <w:t>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686943" w:rsidRPr="001D0BF5" w:rsidRDefault="00DD1DC3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686943" w:rsidRPr="001D0BF5" w:rsidRDefault="00C42F37" w:rsidP="00686943">
                  <w:pPr>
                    <w:jc w:val="center"/>
                  </w:pPr>
                  <w:r>
                    <w:rPr>
                      <w:rFonts w:hint="eastAsia"/>
                    </w:rPr>
                    <w:t>讨论</w:t>
                  </w:r>
                </w:p>
              </w:tc>
              <w:tc>
                <w:tcPr>
                  <w:tcW w:w="1355" w:type="dxa"/>
                  <w:vAlign w:val="center"/>
                </w:tcPr>
                <w:p w:rsidR="000C2DDD" w:rsidRDefault="00D52F2E" w:rsidP="00686943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课程设计</w:t>
                  </w:r>
                </w:p>
                <w:p w:rsidR="00686943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报告</w:t>
                  </w:r>
                </w:p>
              </w:tc>
              <w:tc>
                <w:tcPr>
                  <w:tcW w:w="1057" w:type="dxa"/>
                  <w:vAlign w:val="center"/>
                </w:tcPr>
                <w:p w:rsidR="00686943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组成</w:t>
                  </w:r>
                  <w:r>
                    <w:t>小组完成课程设计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讲演</w:t>
                  </w:r>
                  <w:r>
                    <w:t>与</w:t>
                  </w:r>
                </w:p>
                <w:p w:rsidR="00686943" w:rsidRPr="001D0BF5" w:rsidRDefault="00D52F2E" w:rsidP="00686943">
                  <w:pPr>
                    <w:jc w:val="center"/>
                  </w:pPr>
                  <w:r>
                    <w:t>报告</w:t>
                  </w:r>
                </w:p>
              </w:tc>
            </w:tr>
            <w:tr w:rsidR="000A548F" w:rsidTr="00D52F2E">
              <w:trPr>
                <w:trHeight w:val="568"/>
              </w:trPr>
              <w:tc>
                <w:tcPr>
                  <w:tcW w:w="1766" w:type="dxa"/>
                  <w:vAlign w:val="center"/>
                </w:tcPr>
                <w:p w:rsidR="000A548F" w:rsidRPr="001D0BF5" w:rsidRDefault="00DD1DC3" w:rsidP="00DD1DC3">
                  <w:r>
                    <w:rPr>
                      <w:rFonts w:hint="eastAsia"/>
                    </w:rPr>
                    <w:t>期末</w:t>
                  </w:r>
                  <w:r>
                    <w:t>复习</w:t>
                  </w:r>
                </w:p>
              </w:tc>
              <w:tc>
                <w:tcPr>
                  <w:tcW w:w="709" w:type="dxa"/>
                  <w:vAlign w:val="center"/>
                </w:tcPr>
                <w:p w:rsidR="000A548F" w:rsidRPr="001D0BF5" w:rsidRDefault="00C42F37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0A548F" w:rsidRPr="001D0BF5" w:rsidRDefault="00C42F37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0A548F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</w:tr>
          </w:tbl>
          <w:p w:rsidR="000A548F" w:rsidRDefault="000A548F" w:rsidP="007C626D"/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Default="00293FD9" w:rsidP="00686943">
            <w:pPr>
              <w:jc w:val="left"/>
            </w:pPr>
            <w:r w:rsidRPr="00293FD9">
              <w:rPr>
                <w:rFonts w:hint="eastAsia"/>
              </w:rPr>
              <w:t>平时</w:t>
            </w:r>
            <w:r w:rsidRPr="00293FD9">
              <w:t>成绩</w:t>
            </w:r>
            <w:r>
              <w:rPr>
                <w:rFonts w:hint="eastAsia"/>
              </w:rPr>
              <w:t>（课堂</w:t>
            </w:r>
            <w:r w:rsidR="000C2DDD">
              <w:rPr>
                <w:rFonts w:hint="eastAsia"/>
              </w:rPr>
              <w:t>表现</w:t>
            </w:r>
            <w:r>
              <w:t>和平时作业</w:t>
            </w:r>
            <w:r>
              <w:rPr>
                <w:rFonts w:hint="eastAsia"/>
              </w:rPr>
              <w:t>）</w:t>
            </w:r>
            <w:r w:rsidR="000C2DDD">
              <w:rPr>
                <w:rFonts w:hint="eastAsia"/>
              </w:rPr>
              <w:t>20</w:t>
            </w:r>
            <w:r>
              <w:t>%</w:t>
            </w:r>
          </w:p>
          <w:p w:rsidR="00293FD9" w:rsidRDefault="00293FD9" w:rsidP="00293FD9">
            <w:pPr>
              <w:jc w:val="left"/>
            </w:pPr>
            <w:r>
              <w:rPr>
                <w:rFonts w:hint="eastAsia"/>
              </w:rPr>
              <w:t>课程</w:t>
            </w:r>
            <w:r>
              <w:t>设计</w:t>
            </w:r>
            <w:r>
              <w:rPr>
                <w:rFonts w:hint="eastAsia"/>
              </w:rPr>
              <w:t>（报告</w:t>
            </w:r>
            <w:r>
              <w:t>和讲演</w:t>
            </w:r>
            <w:r>
              <w:rPr>
                <w:rFonts w:hint="eastAsia"/>
              </w:rPr>
              <w:t>）</w:t>
            </w:r>
            <w:r w:rsidR="000C2DDD">
              <w:rPr>
                <w:rFonts w:hint="eastAsia"/>
              </w:rPr>
              <w:t>20</w:t>
            </w:r>
            <w:r>
              <w:t>%</w:t>
            </w:r>
          </w:p>
          <w:p w:rsidR="00293FD9" w:rsidRDefault="00293FD9" w:rsidP="00293FD9">
            <w:pPr>
              <w:jc w:val="left"/>
            </w:pPr>
            <w:r>
              <w:rPr>
                <w:rFonts w:hint="eastAsia"/>
              </w:rPr>
              <w:t>期中</w:t>
            </w:r>
            <w:r>
              <w:t>考试</w:t>
            </w:r>
            <w:r>
              <w:rPr>
                <w:rFonts w:hint="eastAsia"/>
              </w:rPr>
              <w:t>20</w:t>
            </w:r>
            <w:r>
              <w:t>%</w:t>
            </w:r>
          </w:p>
          <w:p w:rsidR="00293FD9" w:rsidRPr="00293FD9" w:rsidRDefault="00293FD9" w:rsidP="00686943">
            <w:pPr>
              <w:jc w:val="left"/>
            </w:pPr>
            <w:r>
              <w:rPr>
                <w:rFonts w:hint="eastAsia"/>
              </w:rPr>
              <w:t>期末</w:t>
            </w:r>
            <w:r>
              <w:t>考试</w:t>
            </w:r>
            <w:r w:rsidR="000C2DDD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293FD9" w:rsidRDefault="00293FD9" w:rsidP="00293FD9">
            <w:pPr>
              <w:jc w:val="left"/>
            </w:pPr>
            <w:r w:rsidRPr="00293FD9">
              <w:t xml:space="preserve">G.F. Franklin, J.D. Powell, and A. </w:t>
            </w:r>
            <w:proofErr w:type="spellStart"/>
            <w:r w:rsidRPr="00293FD9">
              <w:t>Emami-Naeini</w:t>
            </w:r>
            <w:proofErr w:type="spellEnd"/>
            <w:r w:rsidRPr="00293FD9">
              <w:t>, Feedback Control of</w:t>
            </w:r>
            <w:r>
              <w:t xml:space="preserve"> Dynamic Systems, 7 </w:t>
            </w:r>
            <w:proofErr w:type="spellStart"/>
            <w:r>
              <w:t>th</w:t>
            </w:r>
            <w:proofErr w:type="spellEnd"/>
            <w:r>
              <w:t xml:space="preserve"> Edition,</w:t>
            </w:r>
            <w:r w:rsidR="008476DB">
              <w:rPr>
                <w:rFonts w:hint="eastAsia"/>
              </w:rPr>
              <w:t xml:space="preserve"> </w:t>
            </w:r>
            <w:r w:rsidRPr="00293FD9">
              <w:t>Prentice-Hall, 2014.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642455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p w:rsidR="00453E85" w:rsidRPr="00453E85" w:rsidRDefault="00453E85" w:rsidP="002B03CE">
      <w:pPr>
        <w:spacing w:line="400" w:lineRule="exact"/>
        <w:rPr>
          <w:rFonts w:hint="eastAsia"/>
        </w:rPr>
      </w:pPr>
      <w:bookmarkStart w:id="0" w:name="_GoBack"/>
      <w:bookmarkEnd w:id="0"/>
    </w:p>
    <w:sectPr w:rsidR="00453E85" w:rsidRPr="00453E85" w:rsidSect="00300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E91" w:rsidRDefault="006B4E91" w:rsidP="00577ECF">
      <w:r>
        <w:separator/>
      </w:r>
    </w:p>
  </w:endnote>
  <w:endnote w:type="continuationSeparator" w:id="0">
    <w:p w:rsidR="006B4E91" w:rsidRDefault="006B4E91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E91" w:rsidRDefault="006B4E91" w:rsidP="00577ECF">
      <w:r>
        <w:separator/>
      </w:r>
    </w:p>
  </w:footnote>
  <w:footnote w:type="continuationSeparator" w:id="0">
    <w:p w:rsidR="006B4E91" w:rsidRDefault="006B4E91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D"/>
    <w:rsid w:val="00016D09"/>
    <w:rsid w:val="00044DAF"/>
    <w:rsid w:val="00046DFD"/>
    <w:rsid w:val="0006061D"/>
    <w:rsid w:val="00065C8F"/>
    <w:rsid w:val="00092DC0"/>
    <w:rsid w:val="000A3107"/>
    <w:rsid w:val="000A548F"/>
    <w:rsid w:val="000A7D32"/>
    <w:rsid w:val="000B4A66"/>
    <w:rsid w:val="000B4F6B"/>
    <w:rsid w:val="000B5B61"/>
    <w:rsid w:val="000C2DDD"/>
    <w:rsid w:val="000C4BA4"/>
    <w:rsid w:val="00113507"/>
    <w:rsid w:val="00124F58"/>
    <w:rsid w:val="00133ABB"/>
    <w:rsid w:val="00135619"/>
    <w:rsid w:val="00141B48"/>
    <w:rsid w:val="001473BE"/>
    <w:rsid w:val="00147BBA"/>
    <w:rsid w:val="00152B75"/>
    <w:rsid w:val="001552DE"/>
    <w:rsid w:val="00160181"/>
    <w:rsid w:val="0016767E"/>
    <w:rsid w:val="00181BE7"/>
    <w:rsid w:val="00181E22"/>
    <w:rsid w:val="00194F0C"/>
    <w:rsid w:val="001A0B4B"/>
    <w:rsid w:val="001A4FE4"/>
    <w:rsid w:val="001C7AD8"/>
    <w:rsid w:val="001D0BF5"/>
    <w:rsid w:val="001E2C7C"/>
    <w:rsid w:val="001E73FD"/>
    <w:rsid w:val="00207DEF"/>
    <w:rsid w:val="00227A34"/>
    <w:rsid w:val="00252F09"/>
    <w:rsid w:val="0026026C"/>
    <w:rsid w:val="0026569D"/>
    <w:rsid w:val="0027360E"/>
    <w:rsid w:val="0028182B"/>
    <w:rsid w:val="0028463A"/>
    <w:rsid w:val="00293FD9"/>
    <w:rsid w:val="002A157D"/>
    <w:rsid w:val="002A6549"/>
    <w:rsid w:val="002A7980"/>
    <w:rsid w:val="002B03CE"/>
    <w:rsid w:val="002B6537"/>
    <w:rsid w:val="002E309A"/>
    <w:rsid w:val="002F41F5"/>
    <w:rsid w:val="00300702"/>
    <w:rsid w:val="003036D4"/>
    <w:rsid w:val="003237D3"/>
    <w:rsid w:val="003335AE"/>
    <w:rsid w:val="00341CDD"/>
    <w:rsid w:val="00347C8E"/>
    <w:rsid w:val="00354373"/>
    <w:rsid w:val="00364904"/>
    <w:rsid w:val="00366702"/>
    <w:rsid w:val="003715C0"/>
    <w:rsid w:val="00373DE4"/>
    <w:rsid w:val="00377008"/>
    <w:rsid w:val="003948E3"/>
    <w:rsid w:val="00395246"/>
    <w:rsid w:val="0039570D"/>
    <w:rsid w:val="003C4422"/>
    <w:rsid w:val="003D10F5"/>
    <w:rsid w:val="003E65CC"/>
    <w:rsid w:val="003E7E39"/>
    <w:rsid w:val="00446816"/>
    <w:rsid w:val="00453E85"/>
    <w:rsid w:val="00461685"/>
    <w:rsid w:val="00474457"/>
    <w:rsid w:val="00487AD7"/>
    <w:rsid w:val="004921CE"/>
    <w:rsid w:val="004D0C82"/>
    <w:rsid w:val="004D4153"/>
    <w:rsid w:val="004D62C4"/>
    <w:rsid w:val="004E283B"/>
    <w:rsid w:val="004E759B"/>
    <w:rsid w:val="004E78B9"/>
    <w:rsid w:val="004F47DF"/>
    <w:rsid w:val="005031D5"/>
    <w:rsid w:val="00511D50"/>
    <w:rsid w:val="00520B0A"/>
    <w:rsid w:val="00556B27"/>
    <w:rsid w:val="00562703"/>
    <w:rsid w:val="00565461"/>
    <w:rsid w:val="00566FC8"/>
    <w:rsid w:val="00577467"/>
    <w:rsid w:val="00577ECF"/>
    <w:rsid w:val="005B52BE"/>
    <w:rsid w:val="005C268A"/>
    <w:rsid w:val="005D7222"/>
    <w:rsid w:val="005F49AB"/>
    <w:rsid w:val="0061590F"/>
    <w:rsid w:val="0063660C"/>
    <w:rsid w:val="00642455"/>
    <w:rsid w:val="00656964"/>
    <w:rsid w:val="006577CD"/>
    <w:rsid w:val="00663B60"/>
    <w:rsid w:val="00670E7C"/>
    <w:rsid w:val="00686943"/>
    <w:rsid w:val="006A13AE"/>
    <w:rsid w:val="006B4E91"/>
    <w:rsid w:val="006D1DD4"/>
    <w:rsid w:val="006D3645"/>
    <w:rsid w:val="006F1849"/>
    <w:rsid w:val="006F49C1"/>
    <w:rsid w:val="00705456"/>
    <w:rsid w:val="007064D3"/>
    <w:rsid w:val="00707583"/>
    <w:rsid w:val="0074127F"/>
    <w:rsid w:val="00756586"/>
    <w:rsid w:val="00784A11"/>
    <w:rsid w:val="00795F2D"/>
    <w:rsid w:val="007A19E1"/>
    <w:rsid w:val="007D4099"/>
    <w:rsid w:val="007D5607"/>
    <w:rsid w:val="007E4B77"/>
    <w:rsid w:val="007F1BBA"/>
    <w:rsid w:val="008158EA"/>
    <w:rsid w:val="00823ACC"/>
    <w:rsid w:val="00825C1B"/>
    <w:rsid w:val="008476DB"/>
    <w:rsid w:val="00857453"/>
    <w:rsid w:val="00880E27"/>
    <w:rsid w:val="00890F38"/>
    <w:rsid w:val="008954B7"/>
    <w:rsid w:val="008A7203"/>
    <w:rsid w:val="008F7DAE"/>
    <w:rsid w:val="00901F86"/>
    <w:rsid w:val="00904EBA"/>
    <w:rsid w:val="0090604F"/>
    <w:rsid w:val="009202E6"/>
    <w:rsid w:val="00921395"/>
    <w:rsid w:val="00931F97"/>
    <w:rsid w:val="009325A7"/>
    <w:rsid w:val="0094583E"/>
    <w:rsid w:val="009521A6"/>
    <w:rsid w:val="00967B02"/>
    <w:rsid w:val="009744FC"/>
    <w:rsid w:val="00983A28"/>
    <w:rsid w:val="00993F21"/>
    <w:rsid w:val="00994442"/>
    <w:rsid w:val="009A0D3D"/>
    <w:rsid w:val="009A13D5"/>
    <w:rsid w:val="009A1690"/>
    <w:rsid w:val="009C2014"/>
    <w:rsid w:val="009E14B7"/>
    <w:rsid w:val="009E632A"/>
    <w:rsid w:val="009E73FA"/>
    <w:rsid w:val="009F62FC"/>
    <w:rsid w:val="00A04C66"/>
    <w:rsid w:val="00A16565"/>
    <w:rsid w:val="00A3078F"/>
    <w:rsid w:val="00A37564"/>
    <w:rsid w:val="00A54CA9"/>
    <w:rsid w:val="00A60E0A"/>
    <w:rsid w:val="00A61B1F"/>
    <w:rsid w:val="00A960D0"/>
    <w:rsid w:val="00AB09F3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169DD"/>
    <w:rsid w:val="00B20254"/>
    <w:rsid w:val="00B328AD"/>
    <w:rsid w:val="00B37C2E"/>
    <w:rsid w:val="00B41900"/>
    <w:rsid w:val="00B5102F"/>
    <w:rsid w:val="00B74383"/>
    <w:rsid w:val="00B904C8"/>
    <w:rsid w:val="00B91B13"/>
    <w:rsid w:val="00B970D8"/>
    <w:rsid w:val="00BB4362"/>
    <w:rsid w:val="00BB719E"/>
    <w:rsid w:val="00BE022B"/>
    <w:rsid w:val="00C032C2"/>
    <w:rsid w:val="00C040DE"/>
    <w:rsid w:val="00C3068C"/>
    <w:rsid w:val="00C42F37"/>
    <w:rsid w:val="00C46B87"/>
    <w:rsid w:val="00C479A4"/>
    <w:rsid w:val="00C52A33"/>
    <w:rsid w:val="00C7068D"/>
    <w:rsid w:val="00C73038"/>
    <w:rsid w:val="00C85828"/>
    <w:rsid w:val="00CA16A6"/>
    <w:rsid w:val="00CA5AE6"/>
    <w:rsid w:val="00CB685A"/>
    <w:rsid w:val="00CD586B"/>
    <w:rsid w:val="00CF32A8"/>
    <w:rsid w:val="00CF7312"/>
    <w:rsid w:val="00D130CC"/>
    <w:rsid w:val="00D1758F"/>
    <w:rsid w:val="00D23BC7"/>
    <w:rsid w:val="00D33C1A"/>
    <w:rsid w:val="00D41A07"/>
    <w:rsid w:val="00D43323"/>
    <w:rsid w:val="00D47A4D"/>
    <w:rsid w:val="00D52F2E"/>
    <w:rsid w:val="00D644B5"/>
    <w:rsid w:val="00D73A3C"/>
    <w:rsid w:val="00D85250"/>
    <w:rsid w:val="00D858FF"/>
    <w:rsid w:val="00D9286D"/>
    <w:rsid w:val="00DA6637"/>
    <w:rsid w:val="00DB2D0A"/>
    <w:rsid w:val="00DB5794"/>
    <w:rsid w:val="00DC7BDC"/>
    <w:rsid w:val="00DD1DC3"/>
    <w:rsid w:val="00DF671F"/>
    <w:rsid w:val="00E025AD"/>
    <w:rsid w:val="00E06426"/>
    <w:rsid w:val="00E30BA9"/>
    <w:rsid w:val="00E43921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EE2C4C"/>
    <w:rsid w:val="00F00D61"/>
    <w:rsid w:val="00F262EB"/>
    <w:rsid w:val="00F46C0A"/>
    <w:rsid w:val="00F746B7"/>
    <w:rsid w:val="00FA7FD8"/>
    <w:rsid w:val="00FC687D"/>
    <w:rsid w:val="00FE20EB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7152"/>
  <w15:docId w15:val="{DB83BD35-8017-45EE-841A-BA9FDBC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0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  <w:style w:type="paragraph" w:styleId="ad">
    <w:name w:val="Normal Indent"/>
    <w:basedOn w:val="a"/>
    <w:rsid w:val="00C032C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e">
    <w:name w:val="Normal (Web)"/>
    <w:basedOn w:val="a"/>
    <w:rsid w:val="00C3068C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BDf6hR1ACchZ2Tnx1NA98QZqJyQ8qK8xds9Uw9-fKvieNE9Sn6ju8E2TurX1N6kH2rvH95zJqivd8dokcDi3wPHL7QKswguU0d9rZJXrE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ys yang</cp:lastModifiedBy>
  <cp:revision>2</cp:revision>
  <cp:lastPrinted>2014-04-28T01:34:00Z</cp:lastPrinted>
  <dcterms:created xsi:type="dcterms:W3CDTF">2019-09-30T02:29:00Z</dcterms:created>
  <dcterms:modified xsi:type="dcterms:W3CDTF">2019-09-30T02:29:00Z</dcterms:modified>
</cp:coreProperties>
</file>